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A3" w:rsidRDefault="00A83DA3" w:rsidP="00A83DA3">
      <w:pPr>
        <w:widowControl/>
        <w:spacing w:line="570" w:lineRule="exact"/>
        <w:rPr>
          <w:rFonts w:ascii="黑体" w:eastAsia="黑体" w:hAnsi="黑体" w:cs="黑体" w:hint="eastAsia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附件4：</w:t>
      </w:r>
    </w:p>
    <w:p w:rsidR="00A83DA3" w:rsidRDefault="00A83DA3" w:rsidP="00A83DA3">
      <w:pPr>
        <w:widowControl/>
        <w:spacing w:beforeLines="80" w:before="249" w:afterLines="80" w:after="249" w:line="570" w:lineRule="exact"/>
        <w:jc w:val="center"/>
        <w:rPr>
          <w:rFonts w:ascii="方正小标宋简体" w:eastAsia="方正小标宋简体" w:hAnsi="方正小标宋简体" w:cs="方正小标宋简体" w:hint="eastAsia"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枣庄市2014年普通高中招生信息技术考试实施方案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kern w:val="0"/>
          <w:sz w:val="32"/>
          <w:szCs w:val="32"/>
        </w:rPr>
        <w:t xml:space="preserve">　</w:t>
      </w:r>
      <w:r>
        <w:rPr>
          <w:rFonts w:ascii="黑体" w:eastAsia="黑体" w:hAnsi="黑体" w:cs="黑体" w:hint="eastAsia"/>
          <w:sz w:val="32"/>
          <w:szCs w:val="32"/>
        </w:rPr>
        <w:t xml:space="preserve">　一、报考范围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枣庄市2014年普通高中招生文化课考生均得参加。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二、考试时间、地点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原则上安排在5月13日至5月30日。每场考试时间为30分钟，各区（市）根据报名情况安排考点和考试时间。信息技术考试考生通知单，由各区（市）电教站负责打印，可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由基教科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（股）通过发放文化课准考证的渠道向考生发放。</w:t>
      </w:r>
    </w:p>
    <w:p w:rsidR="00A83DA3" w:rsidRDefault="00A83DA3" w:rsidP="00A83DA3">
      <w:pPr>
        <w:spacing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三、命题原则与环境要求</w:t>
      </w:r>
    </w:p>
    <w:p w:rsidR="00A83DA3" w:rsidRDefault="00A83DA3" w:rsidP="00A83DA3">
      <w:pPr>
        <w:spacing w:line="560" w:lineRule="exac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（一）命题原则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以教育部《关于印发中小学信息技术课程指导纲要(试行)的通知》（教基〔2000〕35号）和《信息技术》课程为依据，考查学生用信息技术进行学习、实践和创新的能力。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</w:t>
      </w:r>
      <w:r>
        <w:rPr>
          <w:rFonts w:ascii="仿宋_GB2312" w:hAnsi="仿宋_GB2312" w:cs="仿宋_GB2312" w:hint="eastAsia"/>
          <w:b/>
          <w:bCs/>
          <w:sz w:val="32"/>
          <w:szCs w:val="32"/>
        </w:rPr>
        <w:t>（二）题型和分值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汉字录入用时5分钟，其他用时25分钟。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选择题——主要考查计算机和网络基础知识，由题库自动随机生成（20分）； 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汉字录入题——主要考查计算机键盘操作能力（20分）； 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操作题——Windows操作系统的基本操作（20分）； </w:t>
      </w:r>
    </w:p>
    <w:p w:rsidR="00A83DA3" w:rsidRDefault="00A83DA3" w:rsidP="00A83DA3">
      <w:pPr>
        <w:spacing w:line="56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 综合题——Word2003、Excel2003、PowerPoint2003、Frontpage2003和IE浏览器任选其中两个操作（各20分）。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考试成绩以A、B、C、D等第形式呈现。</w:t>
      </w:r>
    </w:p>
    <w:p w:rsidR="00A83DA3" w:rsidRDefault="00A83DA3" w:rsidP="00A83DA3">
      <w:pPr>
        <w:spacing w:line="570" w:lineRule="exact"/>
        <w:rPr>
          <w:rFonts w:ascii="楷体_GB2312" w:eastAsia="楷体_GB2312" w:hAnsi="楷体_GB2312" w:cs="楷体_GB2312" w:hint="eastAsia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 xml:space="preserve">　　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（三）考试形式及环境要求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考试采用局域网环境下的上机操作形式，考生登陆系统服务器，随机选题生成答卷，计算机自动阅卷，考试环境为计算机网络教室。为了网上巡考，未接入枣庄教育网和无视频监控的考场不得设为信息技术考试考点。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计算机基本配置要求：CPU主频 赛扬2.0GHz以上，内存1G以上，显示分辨率800*600以上（推荐分辨率1024*768）；软件：Windows-XP操作系统，Microsoft Office-2003。</w:t>
      </w:r>
    </w:p>
    <w:p w:rsidR="00A83DA3" w:rsidRDefault="00A83DA3" w:rsidP="00A83DA3">
      <w:pPr>
        <w:spacing w:line="57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四、考试编场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信息技术考试考生报名信息数据库由市电教馆统一下发到各区（市）教育局，未经批准，不得擅自添加和修改。信息技术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考试编场和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考试时间由各区（市）根据各自实际确定，有关考试上报材料各区（市）电教站汇总后，于5月12日前报市电教馆。</w:t>
      </w:r>
    </w:p>
    <w:p w:rsidR="00A83DA3" w:rsidRDefault="00A83DA3" w:rsidP="00A83DA3">
      <w:pPr>
        <w:spacing w:line="57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</w:t>
      </w:r>
      <w:r>
        <w:rPr>
          <w:rFonts w:ascii="黑体" w:eastAsia="黑体" w:hAnsi="黑体" w:cs="黑体" w:hint="eastAsia"/>
          <w:sz w:val="32"/>
          <w:szCs w:val="32"/>
        </w:rPr>
        <w:t xml:space="preserve">　五、考试组织及管理与监督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1.信息技术考试由各区（市）教育局负责办考，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市直学校考务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归属驻地负责，枣庄十五中、枣庄体校由市中区教育局负责，枣庄实验学校由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薛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城区教育局负责。市电教馆负责考点配置及验收、考前指导、考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培训，各区（市）电教站负责实施考试。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2.各区（市）要成立考务工作小组，负责组织本区（市）考生报名、考点设置、考点验收、机器检修、网络维护、成绩公布等具体考务工作。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3.各考区除根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据工作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任务组成若干考试工作小组外，同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时社会监督员派往各考点，考点所在学校成立考试管理小组。考试工作小组人员组成：组长1人，系统管理员每机房1人（专业计算机教师），监考员每机房2～3人（40台微机以下2人，41台微机以上3人），社会监督员每考点1人，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候考室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监考员1人。考点学校管理小组人员组成：主考1人，副主考1人，本校系统管理员（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兼引导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员）1人，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候考室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监考员1人，宣传、后勤、保卫等工作人员1～2人。监考人员选聘非计算机专业人员担任，社会监督员由考试实施单位聘任。各机构工作人员要明确职责，恪尽职守。考试组织严格实行考试工作小组负责制、后勤保障和学生安全校长负责制、考点学校人员回避制。不得聘请考生直系亲属担任系统管理员、监考员和社会监督员等参加考务工作。为了实施有效监督，考场在考试期间不得关闭视频监控系统。</w:t>
      </w:r>
    </w:p>
    <w:p w:rsidR="00A83DA3" w:rsidRDefault="00A83DA3" w:rsidP="00A83DA3">
      <w:pPr>
        <w:spacing w:line="57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六、成绩认定</w:t>
      </w:r>
    </w:p>
    <w:p w:rsidR="00A83DA3" w:rsidRDefault="00A83DA3" w:rsidP="00A83DA3">
      <w:pPr>
        <w:spacing w:line="570" w:lineRule="exact"/>
        <w:rPr>
          <w:rFonts w:ascii="仿宋_GB2312" w:hAnsi="仿宋_GB2312" w:cs="仿宋_GB2312" w:hint="eastAsia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 xml:space="preserve">　　考试成绩用A、B、C、D四个等第形式表达。A等代表成绩优秀， B等代表成绩良好，C等代表成绩合格，D等代表成绩不合格。</w:t>
      </w:r>
    </w:p>
    <w:p w:rsidR="00190BE3" w:rsidRDefault="00A83DA3" w:rsidP="00A83DA3">
      <w:r>
        <w:rPr>
          <w:rFonts w:ascii="黑体" w:eastAsia="黑体" w:hAnsi="黑体" w:cs="黑体" w:hint="eastAsia"/>
          <w:sz w:val="30"/>
          <w:szCs w:val="30"/>
        </w:rPr>
        <w:br w:type="page"/>
      </w:r>
      <w:bookmarkStart w:id="0" w:name="_GoBack"/>
      <w:bookmarkEnd w:id="0"/>
    </w:p>
    <w:sectPr w:rsidR="00190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BF" w:rsidRDefault="003D3FBF" w:rsidP="00A83DA3">
      <w:r>
        <w:separator/>
      </w:r>
    </w:p>
  </w:endnote>
  <w:endnote w:type="continuationSeparator" w:id="0">
    <w:p w:rsidR="003D3FBF" w:rsidRDefault="003D3FBF" w:rsidP="00A8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BF" w:rsidRDefault="003D3FBF" w:rsidP="00A83DA3">
      <w:r>
        <w:separator/>
      </w:r>
    </w:p>
  </w:footnote>
  <w:footnote w:type="continuationSeparator" w:id="0">
    <w:p w:rsidR="003D3FBF" w:rsidRDefault="003D3FBF" w:rsidP="00A83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CA"/>
    <w:rsid w:val="00190BE3"/>
    <w:rsid w:val="003D3FBF"/>
    <w:rsid w:val="00437ECA"/>
    <w:rsid w:val="00A8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A3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D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D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D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A3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D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D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D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223</Words>
  <Characters>1275</Characters>
  <Application>Microsoft Office Word</Application>
  <DocSecurity>0</DocSecurity>
  <Lines>10</Lines>
  <Paragraphs>2</Paragraphs>
  <ScaleCrop>false</ScaleCrop>
  <Company>微软中国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2014-04-02T07:51:00Z</dcterms:created>
  <dcterms:modified xsi:type="dcterms:W3CDTF">2014-04-02T07:51:00Z</dcterms:modified>
</cp:coreProperties>
</file>