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  <w:t>枣庄市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2022年夏季高考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  <w:t>外语口语考试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考生健康管理信息采集表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</w:pPr>
    </w:p>
    <w:tbl>
      <w:tblPr>
        <w:tblStyle w:val="2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802"/>
        <w:gridCol w:w="717"/>
        <w:gridCol w:w="293"/>
        <w:gridCol w:w="1671"/>
        <w:gridCol w:w="150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4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4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eastAsiaTheme="minorEastAsia"/>
                <w:sz w:val="24"/>
                <w:lang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.2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eastAsiaTheme="minorEastAsia"/>
                <w:sz w:val="24"/>
                <w:lang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.2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eastAsiaTheme="minorEastAsia"/>
                <w:sz w:val="24"/>
                <w:lang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.2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eastAsiaTheme="minorEastAsia"/>
                <w:sz w:val="24"/>
                <w:lang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.2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2022.6.2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30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eastAsiaTheme="minorEastAsia"/>
                <w:sz w:val="24"/>
                <w:lang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枣庄市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2022年夏季高考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外语口语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5040" w:firstLineChars="21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考生签名：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  日    期：   年  月   日</w:t>
            </w:r>
          </w:p>
        </w:tc>
      </w:tr>
    </w:tbl>
    <w:p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</w:t>
      </w:r>
      <w:r>
        <w:rPr>
          <w:rFonts w:hint="eastAsia" w:ascii="仿宋_GB2312" w:eastAsia="仿宋_GB2312" w:cs="仿宋_GB2312"/>
          <w:b/>
          <w:bCs/>
          <w:color w:val="0000FF"/>
          <w:szCs w:val="21"/>
          <w:lang w:val="en-US" w:eastAsia="zh-CN" w:bidi="ar"/>
        </w:rPr>
        <w:t>7月2日参加考试的考生，健康监测信息只需填到7月1日。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考生参加首场考试时，携带此表和核酸检测证明交考点。</w:t>
      </w: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TMyNmI1MzRhOTNjNGM1YTJlZDhjNTQ4ZmRmMjQifQ=="/>
  </w:docVars>
  <w:rsids>
    <w:rsidRoot w:val="301F24B1"/>
    <w:rsid w:val="04F50885"/>
    <w:rsid w:val="11940BDC"/>
    <w:rsid w:val="301F24B1"/>
    <w:rsid w:val="34AF5F76"/>
    <w:rsid w:val="4A866674"/>
    <w:rsid w:val="4FBD0159"/>
    <w:rsid w:val="679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590</Characters>
  <Lines>0</Lines>
  <Paragraphs>0</Paragraphs>
  <TotalTime>0</TotalTime>
  <ScaleCrop>false</ScaleCrop>
  <LinksUpToDate>false</LinksUpToDate>
  <CharactersWithSpaces>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2022-06-22T02:23:00Z</dcterms:created>
  <dc:creator>戈什哈</dc:creator>
  <cp:lastModifiedBy>戈什哈</cp:lastModifiedBy>
  <cp:lastPrinted>2022-06-23T07:59:35Z</cp:lastPrinted>
  <dcterms:modified xsi:type="dcterms:W3CDTF">2022-06-23T07:59:57Z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A5195B3C75014CB78C31D657B661FAF6</vt:lpwstr>
  </property>
</Properties>
</file>