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附件5</w:t>
      </w:r>
    </w:p>
    <w:p>
      <w:pPr>
        <w:spacing w:line="55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枣庄市2020年普通高中学校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自主招生实施方案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为促进学校特色发展，扩大普通高中学校招生自主权，公平公正、规范有序地做好自主招生工作，制订本方案。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　一、基本原则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　　1．依据学校办学实际与特色，招收具有一定潜质特长的应届初中毕业生。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　　2．坚持全面衡量，结合学生特长择优录取。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33"/>
        <w:jc w:val="both"/>
        <w:textAlignment w:val="auto"/>
        <w:outlineLvl w:val="9"/>
        <w:rPr>
          <w:rFonts w:hint="eastAsia" w:ascii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3．遵循公开、公平、公正，做到标准刚性、过程规范。</w:t>
      </w:r>
      <w:r>
        <w:rPr>
          <w:rFonts w:hint="eastAsia" w:ascii="仿宋_GB2312"/>
          <w:color w:val="auto"/>
          <w:sz w:val="32"/>
          <w:szCs w:val="32"/>
        </w:rPr>
        <w:t>严格按照自主招生办法和程序进行组织，主动公开招生的各个环节和录取结果。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4.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严禁录取未参加全市初中学业水平考试的学生，严禁选拔初中学生提前进入高中学习。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二、具体要求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33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1．计划与范围。招生计划不超过学校年度招生计划的12%。区（市）公办高中在本区（市）招生，民办学校面向全市招生。枣庄市实验中学面向全市招生。枣庄市第三中学面向市中区、山亭区及市直学校招生。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报名条件与时间：符合招生范围、在籍应届生学生持有效证件与资料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日～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日到有关高中学校报名。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方案上报：高中学校于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日前上报实施方案，包括报名条件、招生计划、测试内容和程序、录取办法、结果公示及监督机制等，经市教育局核准后实施。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测试时间：全市统一于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 xml:space="preserve">日进行测试。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720" w:leftChars="20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三、操作办法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1．组织机构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学校应成立领导小组，设立工作组、专家考核组、监督检查组等，各组织机构要职责明确，签订责任书；各环节工作须领导小组统一研究后实施，按照隶属关系邀请监察、教育行政部门人员、社会监督员等全程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2．报名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符合条件的学生向招生学校提供写实性综合素质评价及获奖、特长等证明材料，由招生学校确认资格。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3．测试与考核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以学生综合素质评价等级评定作为前置条件，以学生写实性评价及相关证明材料作为参考，进行相关科目及特长的测试、考核。可分为面试、笔试、专业测试等步骤实施，可根据不同项目，设不同步骤和分值。面试时可对学生在初中阶段的标志性成果、诚信度及思想品德进行考察测试；笔试科目只与招生项目有关，不得组织多科目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3" w:firstLineChars="200"/>
        <w:jc w:val="both"/>
        <w:textAlignment w:val="auto"/>
        <w:outlineLvl w:val="9"/>
        <w:rPr>
          <w:rFonts w:hint="eastAsia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4．工作要求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招生学校要确立工作程序、操作规程、计分要求和成绩统计公示方式，规范操作；即时打分环节提倡现场确认、即时公示，每环节得分均要有评委的签字确认，要保留相关原始材料备查；各环节工作须相关人员签字认可；取考核各部分成绩之和，按招生计划择优确定拟录取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5．汇总审核公示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学校于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日前将报考学生姓名、身份证号、学籍号、初中毕业学校、自主招生考号、测试项目、原始成绩以刻录光盘形式，经所属教育行政主管部门汇总、核准，在枣庄教育局官方网站、</w:t>
      </w:r>
      <w:r>
        <w:rPr>
          <w:rFonts w:hint="eastAsia"/>
          <w:color w:val="auto"/>
          <w:sz w:val="32"/>
          <w:szCs w:val="32"/>
        </w:rPr>
        <w:t>学校公告栏及其网站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相关公示无异议后，具备拟录取资格。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录取投档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参加本年度全市初中学业水平考试的考生，通过了学校自主招生测试，经市教育局核准，在一批次一志愿学校之前投档录取，已录取学生不再参加其他批次、志愿的录取。</w:t>
      </w:r>
    </w:p>
    <w:p>
      <w:pPr>
        <w:spacing w:line="55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15EE6"/>
    <w:multiLevelType w:val="singleLevel"/>
    <w:tmpl w:val="FDE15EE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E2EFF"/>
    <w:rsid w:val="314717F0"/>
    <w:rsid w:val="49790844"/>
    <w:rsid w:val="5AE9048A"/>
    <w:rsid w:val="61E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2020-06-16T08:57:00Z</dcterms:created>
  <dc:creator>Administrator</dc:creator>
  <cp:lastModifiedBy>Administrator</cp:lastModifiedBy>
  <dcterms:modified xsi:type="dcterms:W3CDTF">2020-06-16T08:59:42Z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