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textAlignment w:val="auto"/>
        <w:outlineLvl w:val="9"/>
        <w:rPr>
          <w:rFonts w:hint="eastAsia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附件7</w:t>
      </w:r>
    </w:p>
    <w:p>
      <w:pPr>
        <w:spacing w:line="420" w:lineRule="exact"/>
        <w:rPr>
          <w:rFonts w:hint="eastAsia"/>
          <w:color w:val="auto"/>
          <w:sz w:val="32"/>
          <w:szCs w:val="32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枣庄市2020年普通高中学校招生计划</w:t>
      </w:r>
    </w:p>
    <w:p>
      <w:pPr>
        <w:spacing w:line="420" w:lineRule="exact"/>
        <w:rPr>
          <w:rFonts w:hint="eastAsia"/>
          <w:color w:val="auto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659"/>
        <w:gridCol w:w="2347"/>
        <w:gridCol w:w="2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  <w:t>学校名称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  <w:t>计划数（人）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枣庄市第三中学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1050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枣庄市实验中学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050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3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枣庄市第三中学国际部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60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4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枣庄市第十六中学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1600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5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枣庄市第四十六中学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400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6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枣庄市第九中学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400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7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枣庄市第八中学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2400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8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薛城区舜耕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实验学校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1000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9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枣庄现代实验学校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600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10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枣庄市第一中学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2610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11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枣庄市第二中学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1700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12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枣庄市第十八中学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13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滕州市第一中学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2800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14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滕州市第二中学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1700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15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滕州市第三中学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700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16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滕州市第五中学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600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17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滕州市第十一中学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450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18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滕州市第二中学新校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1800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19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滕州市善国中学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1000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滕州市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实验高级中学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1500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25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20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2EFF"/>
    <w:rsid w:val="253A0E15"/>
    <w:rsid w:val="2FAA2BCC"/>
    <w:rsid w:val="314717F0"/>
    <w:rsid w:val="49790844"/>
    <w:rsid w:val="5AE9048A"/>
    <w:rsid w:val="61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2020-06-16T08:57:00Z</dcterms:created>
  <dc:creator>Administrator</dc:creator>
  <cp:lastModifiedBy>Administrator</cp:lastModifiedBy>
  <dcterms:modified xsi:type="dcterms:W3CDTF">2020-06-16T09:00:42Z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