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附件9</w:t>
      </w:r>
    </w:p>
    <w:p>
      <w:pPr>
        <w:spacing w:after="231" w:line="490" w:lineRule="exact"/>
        <w:ind w:firstLine="1320" w:firstLineChars="300"/>
        <w:textAlignment w:val="baseline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"/>
        </w:rPr>
        <w:t xml:space="preserve">   枣庄市2020年中等职业学校招生专业及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 w:bidi="ar"/>
        </w:rPr>
        <w:t>指导性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"/>
        </w:rPr>
        <w:t>计划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2610"/>
        <w:gridCol w:w="585"/>
        <w:gridCol w:w="810"/>
        <w:gridCol w:w="975"/>
        <w:gridCol w:w="795"/>
        <w:gridCol w:w="7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tblHeader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bidi="ar"/>
              </w:rPr>
              <w:t>学 校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bidi="ar"/>
              </w:rPr>
              <w:t>指导性</w:t>
            </w:r>
          </w:p>
          <w:p>
            <w:pPr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bidi="ar"/>
              </w:rPr>
              <w:t>计划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bidi="ar"/>
              </w:rPr>
              <w:t>三二连读</w:t>
            </w:r>
          </w:p>
          <w:p>
            <w:pPr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bidi="ar"/>
              </w:rPr>
              <w:t>招生计划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bidi="ar"/>
              </w:rPr>
              <w:t>职教高考班</w:t>
            </w:r>
          </w:p>
          <w:p>
            <w:pPr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bidi="ar"/>
              </w:rPr>
              <w:t>招生计划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bidi="ar"/>
              </w:rPr>
              <w:t>中职班</w:t>
            </w:r>
          </w:p>
          <w:p>
            <w:pPr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bidi="ar"/>
              </w:rPr>
              <w:t>招生计划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bidi="ar"/>
              </w:rPr>
              <w:t>招 生 专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8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市直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枣庄经济学校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1780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1230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430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机电技术应用、数控技术应用、汽车运用与维修、计算机平面设计、会计电算化、物流服务与管理、旅游服务与管理、电子商务、物联网技术应用、幼儿保育、智能养老服务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枣庄市卫生学校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430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护理、口腔修复工艺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枣庄农业学校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130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现代农艺技术、旅游服务与管理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枣庄市体育运动学校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枣庄市龙都中等职业学校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380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汽车运用与维修、机电技术应用、计算机应用、中餐烹饪与营养膳食、计算机平面设计、高星级饭店运营与管理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山东煤炭卫生学校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2500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护理、口腔修复工艺、眼视光与配镜、药剂、医学检验技术、助产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枣矿集团职业中专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280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采矿技术、机电技术应用、计算机应用、矿山机电、煤炭综合利用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滕州市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滕州市中等职业教育中心学校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1450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750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矿山机电、建筑工程施工、工程测量、机械制造技术、机电技术应用、数控技术应用、焊接技术应用、汽车运用与维修、计算机平面设计、计算机应用、护理、药剂、助产、会计电算化、电子商务、旅游服务与管理、音乐、美发与形象设计、老年服务与管理、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滕州市第一成人中专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滕州市教师进修学校）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620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436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音乐、幼儿保育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枣庄市第二卫生学校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1290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180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护理、药剂、助产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滕州科圣中等职业学校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1200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860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数控技术应用、计算机平面设计、汽车运用与维修、旅游服务与管理、舞蹈表演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滕州科技职业高中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1200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810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机电技术应用、汽车运用与维修、计算机应用、计算机平面设计、电子商务、旅游服务与管理、新能源汽车装设凋与检修、建筑装饰、幼儿保育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89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薛城区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枣庄理工学校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机电技术应用、数控技术应用、计算机应用、会计、电子商务、市场营销、旅游服务与管理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山亭区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山亭区职业中专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320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机电技术应用、计算机应用、美发与形象设计、电子商务、汽车运用与维修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市中区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市中区职业中专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计算机应用、美发与形象设计、机电技术应用、汽车运用与维修、电子商务、幼儿保育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峄城区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峄城区职业中专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机电技术应用、数控技术应用、焊接技术应用、计算机应用、旅游服务与管理、物流服务与管理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台儿庄区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台儿庄区职业中专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1200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600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480</w:t>
            </w:r>
          </w:p>
        </w:tc>
        <w:tc>
          <w:tcPr>
            <w:tcW w:w="76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机械加工技术、焊接技术应用、汽车运用与维修、计算机应用、旅游服务与管理、服装设计与工艺、音乐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35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合    计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522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5720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3020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6480</w:t>
            </w:r>
          </w:p>
        </w:tc>
        <w:tc>
          <w:tcPr>
            <w:tcW w:w="7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349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  <w:t>36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  <w:t>36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E2EFF"/>
    <w:rsid w:val="253A0E15"/>
    <w:rsid w:val="2FAA2BCC"/>
    <w:rsid w:val="314717F0"/>
    <w:rsid w:val="40CD5287"/>
    <w:rsid w:val="49790844"/>
    <w:rsid w:val="5AE9048A"/>
    <w:rsid w:val="61EE2EFF"/>
    <w:rsid w:val="75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character" w:customStyle="1" w:styleId="6">
    <w:name w:val="15"/>
    <w:basedOn w:val="4"/>
    <w:uiPriority w:val="0"/>
    <w:rPr>
      <w:rFonts w:hint="default" w:ascii="Calibri" w:hAnsi="Calibri" w:eastAsia="仿宋_GB2312" w:cs="Calibri"/>
      <w:kern w:val="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2020-06-16T08:57:00Z</dcterms:created>
  <dc:creator>Administrator</dc:creator>
  <cp:lastModifiedBy>Administrator</cp:lastModifiedBy>
  <dcterms:modified xsi:type="dcterms:W3CDTF">2020-06-16T09:02:26Z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