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683" w:type="dxa"/>
        <w:jc w:val="center"/>
        <w:tblLayout w:type="fixed"/>
        <w:tblCellMar>
          <w:top w:w="0" w:type="dxa"/>
          <w:left w:w="0" w:type="dxa"/>
          <w:bottom w:w="0" w:type="dxa"/>
          <w:right w:w="0" w:type="dxa"/>
        </w:tblCellMar>
      </w:tblPr>
      <w:tblGrid>
        <w:gridCol w:w="617"/>
        <w:gridCol w:w="1761"/>
        <w:gridCol w:w="1267"/>
        <w:gridCol w:w="1998"/>
        <w:gridCol w:w="1584"/>
        <w:gridCol w:w="1584"/>
        <w:gridCol w:w="2570"/>
        <w:gridCol w:w="1994"/>
        <w:gridCol w:w="1308"/>
      </w:tblGrid>
      <w:tr>
        <w:trPr>
          <w:trHeight w:val="1172" w:hRule="atLeast"/>
          <w:jc w:val="center"/>
        </w:trPr>
        <w:tblPrEx>
          <w:tblCellMar>
            <w:top w:w="0" w:type="dxa"/>
            <w:left w:w="0" w:type="dxa"/>
            <w:bottom w:w="0" w:type="dxa"/>
            <w:right w:w="0" w:type="dxa"/>
          </w:tblCellMar>
        </w:tblPrEx>
        <w:tc>
          <w:tcPr>
            <w:tcW w:w="14683" w:type="dxa"/>
            <w:gridSpan w:val="9"/>
            <w:tcBorders>
              <w:top w:val="nil"/>
              <w:left w:val="nil"/>
              <w:bottom w:val="nil"/>
              <w:right w:val="nil"/>
            </w:tcBorders>
            <w:noWrap/>
            <w:tcMar>
              <w:top w:w="15" w:type="dxa"/>
              <w:left w:w="15" w:type="dxa"/>
              <w:right w:w="15" w:type="dxa"/>
            </w:tcMar>
            <w:vAlign w:val="center"/>
          </w:tcPr>
          <w:p>
            <w:pPr>
              <w:jc w:val="center"/>
              <w:spacing w:before="0" w:beforeAutospacing="0" w:after="0" w:afterAutospacing="0" w:lineRule="auto" w:line="240"/>
              <w:rPr>
                <w:szCs w:val="44"/>
                <w:kern w:val="0"/>
                <w:b w:val="0"/>
                <w:i w:val="0"/>
                <w:color w:val="000000"/>
                <w:sz w:val="44"/>
                <w:spacing w:val="0"/>
                <w:w w:val="100"/>
                <w:rFonts w:ascii="方正大标宋简体" w:eastAsia="方正大标宋简体" w:hAnsi="方正小标宋简体"/>
                <w:caps w:val="0"/>
              </w:rPr>
              <w:snapToGrid w:val="0"/>
              <w:textAlignment w:val="center"/>
            </w:pPr>
            <w:r>
              <w:rPr>
                <w:szCs w:val="44"/>
                <w:kern w:val="0"/>
                <w:lang w:eastAsia="zh-CN"/>
                <w:b w:val="0"/>
                <w:i w:val="0"/>
                <w:color w:val="000000"/>
                <w:sz w:val="44"/>
                <w:spacing w:val="0"/>
                <w:w w:val="100"/>
                <w:rFonts w:ascii="方正大标宋简体" w:cs="方正大标宋简体" w:eastAsia="方正大标宋简体" w:hAnsi="方正小标宋简体" w:hint="eastAsia"/>
                <w:caps w:val="0"/>
              </w:rPr>
              <w:t>枣庄市职业中等专业学校（</w:t>
            </w:r>
            <w:r>
              <w:rPr>
                <w:szCs w:val="44"/>
                <w:kern w:val="0"/>
                <w:b w:val="0"/>
                <w:i w:val="0"/>
                <w:color w:val="000000"/>
                <w:sz w:val="44"/>
                <w:spacing w:val="0"/>
                <w:w w:val="100"/>
                <w:rFonts w:ascii="方正大标宋简体" w:cs="方正大标宋简体" w:eastAsia="方正大标宋简体" w:hAnsi="方正小标宋简体" w:hint="eastAsia"/>
                <w:caps w:val="0"/>
              </w:rPr>
              <w:t>枣庄经济学校</w:t>
            </w:r>
            <w:r>
              <w:rPr>
                <w:szCs w:val="44"/>
                <w:kern w:val="0"/>
                <w:lang w:eastAsia="zh-CN"/>
                <w:b w:val="0"/>
                <w:i w:val="0"/>
                <w:color w:val="000000"/>
                <w:sz w:val="44"/>
                <w:spacing w:val="0"/>
                <w:w w:val="100"/>
                <w:rFonts w:ascii="方正大标宋简体" w:cs="方正大标宋简体" w:eastAsia="方正大标宋简体" w:hAnsi="方正小标宋简体" w:hint="eastAsia"/>
                <w:caps w:val="0"/>
              </w:rPr>
              <w:t>）</w:t>
            </w:r>
            <w:r>
              <w:rPr>
                <w:szCs w:val="44"/>
                <w:kern w:val="0"/>
                <w:b w:val="0"/>
                <w:i w:val="0"/>
                <w:color w:val="000000"/>
                <w:sz w:val="44"/>
                <w:spacing w:val="0"/>
                <w:w w:val="100"/>
                <w:rFonts w:ascii="方正大标宋简体" w:cs="方正大标宋简体" w:eastAsia="方正大标宋简体" w:hAnsi="方正小标宋简体" w:hint="eastAsia"/>
                <w:caps w:val="0"/>
              </w:rPr>
              <w:t>业务范围清单</w:t>
            </w:r>
          </w:p>
          <w:p>
            <w:pPr>
              <w:jc w:val="center"/>
              <w:spacing w:before="0" w:beforeAutospacing="0" w:after="0" w:afterAutospacing="0" w:line="680" w:lineRule="exact"/>
              <w:rPr>
                <w:szCs w:val="44"/>
                <w:bCs/>
                <w:b w:val="1"/>
                <w:i w:val="0"/>
                <w:color w:val="000000"/>
                <w:sz w:val="44"/>
                <w:spacing w:val="0"/>
                <w:w w:val="100"/>
                <w:rFonts w:ascii="楷体_GB2312" w:eastAsia="楷体_GB2312" w:hAnsi="方正小标宋简体"/>
                <w:caps w:val="0"/>
              </w:rPr>
              <w:snapToGrid w:val="0"/>
              <w:textAlignment w:val="center"/>
            </w:pPr>
            <w:r>
              <w:rPr>
                <w:szCs w:val="32"/>
                <w:bCs/>
                <w:kern w:val="0"/>
                <w:b w:val="1"/>
                <w:i w:val="0"/>
                <w:color w:val="000000"/>
                <w:sz w:val="32"/>
                <w:spacing w:val="0"/>
                <w:w w:val="100"/>
                <w:rFonts w:ascii="楷体_GB2312" w:cs="楷体_GB2312" w:eastAsia="楷体_GB2312" w:hAnsi="楷体"/>
                <w:caps w:val="0"/>
              </w:rPr>
              <w:t>(</w:t>
            </w:r>
            <w:r>
              <w:rPr>
                <w:szCs w:val="32"/>
                <w:bCs/>
                <w:kern w:val="0"/>
                <w:b w:val="1"/>
                <w:i w:val="0"/>
                <w:color w:val="000000"/>
                <w:sz w:val="32"/>
                <w:spacing w:val="0"/>
                <w:w w:val="100"/>
                <w:rFonts w:ascii="楷体_GB2312" w:cs="楷体_GB2312" w:eastAsia="楷体_GB2312" w:hAnsi="楷体" w:hint="eastAsia"/>
                <w:caps w:val="0"/>
              </w:rPr>
              <w:t>此表用于公开发布</w:t>
            </w:r>
            <w:r>
              <w:rPr>
                <w:szCs w:val="32"/>
                <w:bCs/>
                <w:kern w:val="0"/>
                <w:b w:val="1"/>
                <w:i w:val="0"/>
                <w:color w:val="000000"/>
                <w:sz w:val="32"/>
                <w:spacing w:val="0"/>
                <w:w w:val="100"/>
                <w:rFonts w:ascii="楷体_GB2312" w:cs="楷体_GB2312" w:eastAsia="楷体_GB2312" w:hAnsi="楷体"/>
                <w:caps w:val="0"/>
              </w:rPr>
              <w:t>)</w:t>
            </w:r>
          </w:p>
        </w:tc>
      </w:tr>
      <w:tr>
        <w:trPr>
          <w:trHeight w:val="529" w:hRule="atLeast"/>
          <w:jc w:val="center"/>
        </w:trPr>
        <w:tblPrEx>
          <w:tblCellMar>
            <w:top w:w="0" w:type="dxa"/>
            <w:left w:w="0" w:type="dxa"/>
            <w:bottom w:w="0" w:type="dxa"/>
            <w:right w:w="0" w:type="dxa"/>
          </w:tblCellMar>
        </w:tblPrEx>
        <w:tc>
          <w:tcPr>
            <w:tcW w:w="14683" w:type="dxa"/>
            <w:gridSpan w:val="9"/>
            <w:tcBorders>
              <w:top w:val="nil"/>
              <w:left w:val="nil"/>
              <w:bottom w:val="nil"/>
              <w:right w:val="nil"/>
            </w:tcBorders>
            <w:noWrap/>
            <w:tcMar>
              <w:top w:w="15" w:type="dxa"/>
              <w:left w:w="15" w:type="dxa"/>
              <w:right w:w="15" w:type="dxa"/>
            </w:tcMar>
            <w:vAlign w:val="center"/>
          </w:tcPr>
          <w:p>
            <w:pPr>
              <w:jc w:val="both"/>
              <w:spacing w:before="0" w:beforeAutospacing="0" w:after="0" w:afterAutospacing="0" w:line="580" w:lineRule="exact"/>
              <w:rPr>
                <w:szCs w:val="24"/>
                <w:bCs/>
                <w:kern w:val="0"/>
                <w:b w:val="1"/>
                <w:i w:val="0"/>
                <w:color w:val="000000"/>
                <w:sz w:val="24"/>
                <w:spacing w:val="0"/>
                <w:w w:val="100"/>
                <w:rFonts w:ascii="楷体_GB2312" w:cs="楷体_GB2312" w:eastAsia="楷体_GB2312" w:hAnsi="宋体"/>
                <w:caps w:val="0"/>
              </w:rPr>
              <w:snapToGrid w:val="0"/>
              <w:textAlignment w:val="baseline"/>
            </w:pPr>
            <w:r>
              <w:rPr>
                <w:szCs w:val="24"/>
                <w:bCs/>
                <w:kern w:val="0"/>
                <w:b w:val="1"/>
                <w:i w:val="0"/>
                <w:color w:val="000000"/>
                <w:sz w:val="24"/>
                <w:spacing w:val="0"/>
                <w:w w:val="100"/>
                <w:rFonts w:ascii="楷体_GB2312" w:cs="楷体_GB2312" w:eastAsia="楷体_GB2312" w:hAnsi="宋体" w:hint="eastAsia"/>
                <w:caps w:val="0"/>
              </w:rPr>
              <w:t>事业单位名称：</w:t>
            </w:r>
            <w:r>
              <w:rPr>
                <w:szCs w:val="24"/>
                <w:bCs/>
                <w:kern w:val="0"/>
                <w:lang w:eastAsia="zh-CN"/>
                <w:b w:val="1"/>
                <w:i w:val="0"/>
                <w:color w:val="000000"/>
                <w:sz w:val="24"/>
                <w:spacing w:val="0"/>
                <w:w w:val="100"/>
                <w:rFonts w:ascii="楷体_GB2312" w:cs="楷体_GB2312" w:eastAsia="楷体_GB2312" w:hAnsi="宋体" w:hint="eastAsia"/>
                <w:caps w:val="0"/>
              </w:rPr>
              <w:t>枣庄市职业中等专业学校（</w:t>
            </w:r>
            <w:r>
              <w:rPr>
                <w:szCs w:val="24"/>
                <w:bCs/>
                <w:kern w:val="0"/>
                <w:b w:val="1"/>
                <w:i w:val="0"/>
                <w:color w:val="000000"/>
                <w:sz w:val="24"/>
                <w:spacing w:val="0"/>
                <w:w w:val="100"/>
                <w:rFonts w:ascii="楷体_GB2312" w:cs="楷体_GB2312" w:eastAsia="楷体_GB2312" w:hAnsi="宋体" w:hint="eastAsia"/>
                <w:caps w:val="0"/>
              </w:rPr>
              <w:t>枣庄经济学校</w:t>
            </w:r>
            <w:r>
              <w:rPr>
                <w:szCs w:val="24"/>
                <w:bCs/>
                <w:kern w:val="0"/>
                <w:lang w:eastAsia="zh-CN"/>
                <w:b w:val="1"/>
                <w:i w:val="0"/>
                <w:color w:val="000000"/>
                <w:sz w:val="24"/>
                <w:spacing w:val="0"/>
                <w:w w:val="100"/>
                <w:rFonts w:ascii="楷体_GB2312" w:cs="楷体_GB2312" w:eastAsia="楷体_GB2312" w:hAnsi="宋体" w:hint="eastAsia"/>
                <w:caps w:val="0"/>
              </w:rPr>
              <w:t>）</w:t>
            </w:r>
            <w:r>
              <w:rPr>
                <w:szCs w:val="24"/>
                <w:bCs/>
                <w:kern w:val="0"/>
                <w:b w:val="1"/>
                <w:i w:val="0"/>
                <w:color w:val="000000"/>
                <w:sz w:val="24"/>
                <w:spacing w:val="0"/>
                <w:w w:val="100"/>
                <w:rFonts w:ascii="楷体_GB2312" w:cs="楷体_GB2312" w:eastAsia="楷体_GB2312" w:hAnsi="宋体"/>
                <w:caps w:val="0"/>
              </w:rPr>
              <w:t xml:space="preserve">                                                                                         </w:t>
            </w:r>
          </w:p>
          <w:p>
            <w:pPr>
              <w:jc w:val="both"/>
              <w:spacing w:before="0" w:beforeAutospacing="0" w:after="0" w:afterAutospacing="0" w:line="580" w:lineRule="exact"/>
              <w:rPr>
                <w:szCs w:val="24"/>
                <w:bCs/>
                <w:b w:val="1"/>
                <w:i w:val="0"/>
                <w:color w:val="000000"/>
                <w:sz w:val="24"/>
                <w:spacing w:val="0"/>
                <w:w w:val="100"/>
                <w:rFonts w:ascii="仿宋_GB2312" w:eastAsia="仿宋_GB2312" w:hAnsi="宋体"/>
                <w:caps w:val="0"/>
              </w:rPr>
              <w:snapToGrid w:val="0"/>
              <w:textAlignment w:val="baseline"/>
            </w:pPr>
            <w:r>
              <w:rPr>
                <w:szCs w:val="24"/>
                <w:bCs/>
                <w:kern w:val="0"/>
                <w:b w:val="1"/>
                <w:i w:val="0"/>
                <w:color w:val="000000"/>
                <w:sz w:val="24"/>
                <w:spacing w:val="0"/>
                <w:w w:val="100"/>
                <w:rFonts w:ascii="楷体_GB2312" w:cs="楷体_GB2312" w:eastAsia="楷体_GB2312" w:hAnsi="宋体" w:hint="eastAsia"/>
                <w:caps w:val="0"/>
              </w:rPr>
              <w:t>举办单位或代管部门名称：</w:t>
            </w:r>
            <w:r>
              <w:rPr>
                <w:szCs w:val="24"/>
                <w:bCs/>
                <w:kern w:val="0"/>
                <w:b w:val="1"/>
                <w:i w:val="0"/>
                <w:color w:val="000000"/>
                <w:sz w:val="24"/>
                <w:spacing w:val="0"/>
                <w:w w:val="100"/>
                <w:rFonts w:ascii="楷体_GB2312" w:cs="楷体_GB2312" w:eastAsia="楷体_GB2312" w:hAnsi="宋体"/>
                <w:caps w:val="0"/>
              </w:rPr>
              <w:t>枣庄市教育局</w:t>
            </w:r>
            <w:r>
              <w:rPr>
                <w:szCs w:val="24"/>
                <w:bCs/>
                <w:kern w:val="0"/>
                <w:b w:val="1"/>
                <w:i w:val="0"/>
                <w:color w:val="000000"/>
                <w:sz w:val="24"/>
                <w:spacing w:val="0"/>
                <w:w w:val="100"/>
                <w:rFonts w:ascii="楷体_GB2312" w:cs="楷体_GB2312" w:eastAsia="楷体_GB2312" w:hAnsi="宋体" w:hint="eastAsia"/>
                <w:caps w:val="0"/>
              </w:rPr>
              <w:t xml:space="preserve"> </w:t>
            </w:r>
            <w:r>
              <w:rPr>
                <w:szCs w:val="24"/>
                <w:bCs/>
                <w:kern w:val="0"/>
                <w:b w:val="1"/>
                <w:i w:val="0"/>
                <w:color w:val="000000"/>
                <w:sz w:val="24"/>
                <w:spacing w:val="0"/>
                <w:w w:val="100"/>
                <w:rFonts w:ascii="楷体_GB2312" w:cs="楷体_GB2312" w:eastAsia="楷体_GB2312" w:hAnsi="宋体"/>
                <w:caps w:val="0"/>
              </w:rPr>
              <w:t xml:space="preserve">                                                   </w:t>
            </w:r>
            <w:r>
              <w:rPr>
                <w:szCs w:val="24"/>
                <w:bCs/>
                <w:kern w:val="0"/>
                <w:b w:val="1"/>
                <w:i w:val="0"/>
                <w:color w:val="000000"/>
                <w:sz w:val="24"/>
                <w:spacing w:val="0"/>
                <w:w w:val="100"/>
                <w:rFonts w:ascii="楷体_GB2312" w:cs="楷体_GB2312" w:eastAsia="楷体_GB2312" w:hAnsi="宋体" w:hint="eastAsia"/>
                <w:caps w:val="0"/>
              </w:rPr>
              <w:t>填报日期：</w:t>
            </w:r>
            <w:r>
              <w:rPr>
                <w:szCs w:val="24"/>
                <w:bCs/>
                <w:kern w:val="0"/>
                <w:b w:val="1"/>
                <w:i w:val="0"/>
                <w:color w:val="000000"/>
                <w:sz w:val="24"/>
                <w:spacing w:val="0"/>
                <w:w w:val="100"/>
                <w:rFonts w:ascii="楷体_GB2312" w:cs="楷体_GB2312" w:eastAsia="楷体_GB2312" w:hAnsi="宋体"/>
                <w:caps w:val="0"/>
              </w:rPr>
              <w:t>2020</w:t>
            </w:r>
            <w:r>
              <w:rPr>
                <w:szCs w:val="24"/>
                <w:bCs/>
                <w:kern w:val="0"/>
                <w:b w:val="1"/>
                <w:i w:val="0"/>
                <w:color w:val="000000"/>
                <w:sz w:val="24"/>
                <w:spacing w:val="0"/>
                <w:w w:val="100"/>
                <w:rFonts w:ascii="楷体_GB2312" w:cs="楷体_GB2312" w:eastAsia="楷体_GB2312" w:hAnsi="宋体" w:hint="eastAsia"/>
                <w:caps w:val="0"/>
              </w:rPr>
              <w:t>年6</w:t>
            </w:r>
            <w:r>
              <w:rPr>
                <w:szCs w:val="24"/>
                <w:bCs/>
                <w:kern w:val="0"/>
                <w:b w:val="1"/>
                <w:i w:val="0"/>
                <w:color w:val="000000"/>
                <w:sz w:val="24"/>
                <w:spacing w:val="0"/>
                <w:w w:val="100"/>
                <w:rFonts w:ascii="楷体_GB2312" w:cs="楷体_GB2312" w:eastAsia="楷体_GB2312" w:hAnsi="宋体"/>
                <w:caps w:val="0"/>
              </w:rPr>
              <w:t xml:space="preserve"> </w:t>
            </w:r>
            <w:r>
              <w:rPr>
                <w:szCs w:val="24"/>
                <w:bCs/>
                <w:kern w:val="0"/>
                <w:b w:val="1"/>
                <w:i w:val="0"/>
                <w:color w:val="000000"/>
                <w:sz w:val="24"/>
                <w:spacing w:val="0"/>
                <w:w w:val="100"/>
                <w:rFonts w:ascii="楷体_GB2312" w:cs="楷体_GB2312" w:eastAsia="楷体_GB2312" w:hAnsi="宋体" w:hint="eastAsia"/>
                <w:caps w:val="0"/>
              </w:rPr>
              <w:t>月</w:t>
            </w:r>
            <w:r>
              <w:rPr>
                <w:szCs w:val="24"/>
                <w:bCs/>
                <w:kern w:val="0"/>
                <w:b w:val="1"/>
                <w:i w:val="0"/>
                <w:color w:val="000000"/>
                <w:sz w:val="24"/>
                <w:spacing w:val="0"/>
                <w:w w:val="100"/>
                <w:rFonts w:ascii="楷体_GB2312" w:cs="楷体_GB2312" w:eastAsia="楷体_GB2312" w:hAnsi="宋体"/>
                <w:caps w:val="0"/>
              </w:rPr>
              <w:t xml:space="preserve"> </w:t>
            </w:r>
            <w:r>
              <w:rPr>
                <w:szCs w:val="24"/>
                <w:bCs/>
                <w:kern w:val="0"/>
                <w:b w:val="1"/>
                <w:i w:val="0"/>
                <w:color w:val="000000"/>
                <w:sz w:val="24"/>
                <w:spacing w:val="0"/>
                <w:w w:val="100"/>
                <w:rFonts w:ascii="楷体_GB2312" w:cs="楷体_GB2312" w:eastAsia="楷体_GB2312" w:hAnsi="宋体" w:hint="eastAsia"/>
                <w:caps w:val="0"/>
              </w:rPr>
              <w:t>19</w:t>
            </w:r>
            <w:r>
              <w:rPr>
                <w:szCs w:val="24"/>
                <w:bCs/>
                <w:kern w:val="0"/>
                <w:b w:val="1"/>
                <w:i w:val="0"/>
                <w:color w:val="000000"/>
                <w:sz w:val="24"/>
                <w:spacing w:val="0"/>
                <w:w w:val="100"/>
                <w:rFonts w:ascii="楷体_GB2312" w:cs="楷体_GB2312" w:eastAsia="楷体_GB2312" w:hAnsi="宋体"/>
                <w:caps w:val="0"/>
              </w:rPr>
              <w:t xml:space="preserve"> </w:t>
            </w:r>
            <w:r>
              <w:rPr>
                <w:szCs w:val="24"/>
                <w:bCs/>
                <w:kern w:val="0"/>
                <w:b w:val="1"/>
                <w:i w:val="0"/>
                <w:color w:val="000000"/>
                <w:sz w:val="24"/>
                <w:spacing w:val="0"/>
                <w:w w:val="100"/>
                <w:rFonts w:ascii="楷体_GB2312" w:cs="楷体_GB2312" w:eastAsia="楷体_GB2312" w:hAnsi="宋体" w:hint="eastAsia"/>
                <w:caps w:val="0"/>
              </w:rPr>
              <w:t>日</w:t>
            </w:r>
          </w:p>
        </w:tc>
      </w:tr>
      <w:tr>
        <w:trPr>
          <w:trHeight w:val="860" w:hRule="atLeast"/>
          <w:jc w:val="center"/>
        </w:trPr>
        <w:tblPrEx>
          <w:tblCellMar>
            <w:top w:w="0" w:type="dxa"/>
            <w:left w:w="0" w:type="dxa"/>
            <w:bottom w:w="0" w:type="dxa"/>
            <w:right w:w="0" w:type="dxa"/>
          </w:tblCellMar>
        </w:tblPrEx>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宗旨和业务范围</w:t>
            </w:r>
          </w:p>
        </w:tc>
        <w:tc>
          <w:tcPr>
            <w:tcW w:w="1230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spacing w:before="0" w:beforeAutospacing="0" w:after="0" w:afterAutospacing="0" w:line="580" w:lineRule="exact"/>
              <w:rPr>
                <w:szCs w:val="24"/>
                <w:bCs/>
                <w:b w:val="1"/>
                <w:i w:val="0"/>
                <w:color w:val="974706"/>
                <w:sz w:val="24"/>
                <w:spacing w:val="0"/>
                <w:w w:val="100"/>
                <w:rFonts w:ascii="仿宋_GB2312" w:eastAsia="仿宋_GB2312" w:hAnsi="仿宋_GB2312"/>
                <w:caps w:val="0"/>
              </w:rPr>
              <w:snapToGrid w:val="0"/>
              <w:textAlignment w:val="baseline"/>
            </w:pPr>
            <w:r>
              <w:rPr>
                <w:szCs w:val="24"/>
                <w14:textFill>
                  <w14:solidFill>
                    <w14:schemeClr w14:val="tx1"/>
                  </w14:solidFill>
                </w14:textFill>
                <w:b w:val="0"/>
                <w:i w:val="0"/>
                <w:color w:val="000000"/>
                <w:sz w:val="24"/>
                <w:spacing w:val="0"/>
                <w:w w:val="100"/>
                <w:rFonts w:ascii="仿宋_GB2312" w:eastAsia="仿宋_GB2312" w:hAnsi="仿宋_GB2312" w:hint="eastAsia"/>
                <w:caps w:val="0"/>
              </w:rPr>
              <w:t>培养中专学历技术应用人才，提高社会职业素养。文秘、财会、机电计算机等中等学历教育相关职业培训。</w:t>
            </w:r>
          </w:p>
        </w:tc>
      </w:tr>
      <w:tr>
        <w:trPr>
          <w:trHeight w:val="1287" w:hRule="atLeast"/>
          <w:jc w:val="center"/>
        </w:trPr>
        <w:tblPrEx>
          <w:tblCellMar>
            <w:top w:w="0" w:type="dxa"/>
            <w:left w:w="0" w:type="dxa"/>
            <w:bottom w:w="0" w:type="dxa"/>
            <w:right w:w="0" w:type="dxa"/>
          </w:tblCellMar>
        </w:tblPrEx>
        <w:tc>
          <w:tcPr>
            <w:tcW w:w="6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序号</w:t>
            </w:r>
          </w:p>
        </w:tc>
        <w:tc>
          <w:tcPr>
            <w:tcW w:w="17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事项</w:t>
            </w:r>
          </w:p>
        </w:tc>
        <w:tc>
          <w:tcPr>
            <w:tcW w:w="12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子事项</w:t>
            </w:r>
          </w:p>
        </w:tc>
        <w:tc>
          <w:tcPr>
            <w:tcW w:w="199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主要内容</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实施依据</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工作标准</w:t>
            </w:r>
          </w:p>
        </w:tc>
        <w:tc>
          <w:tcPr>
            <w:tcW w:w="25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承办科室及协办科室</w:t>
            </w:r>
            <w:r>
              <w:rPr>
                <w:szCs w:val="24"/>
                <w:bCs/>
                <w:kern w:val="0"/>
                <w:b w:val="1"/>
                <w:i w:val="0"/>
                <w:color w:val="000000"/>
                <w:sz w:val="24"/>
                <w:spacing w:val="0"/>
                <w:w w:val="100"/>
                <w:rFonts w:ascii="黑体" w:eastAsia="黑体" w:hAnsi="仿宋_GB2312"/>
                <w:caps w:val="0"/>
              </w:rPr>
              <w:br/>
            </w:r>
            <w:r>
              <w:rPr>
                <w:szCs w:val="24"/>
                <w:bCs/>
                <w:kern w:val="0"/>
                <w:b w:val="1"/>
                <w:i w:val="0"/>
                <w:color w:val="000000"/>
                <w:sz w:val="24"/>
                <w:spacing w:val="0"/>
                <w:w w:val="100"/>
                <w:rFonts w:ascii="黑体" w:cs="黑体" w:eastAsia="黑体" w:hAnsi="仿宋_GB2312" w:hint="eastAsia"/>
                <w:caps w:val="0"/>
              </w:rPr>
              <w:t>名称、地址、联系方式</w:t>
            </w:r>
          </w:p>
        </w:tc>
        <w:tc>
          <w:tcPr>
            <w:tcW w:w="19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工作流程</w:t>
            </w:r>
          </w:p>
        </w:tc>
        <w:tc>
          <w:tcPr>
            <w:tcW w:w="13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黑体" w:eastAsia="黑体" w:hAnsi="仿宋_GB2312"/>
                <w:caps w:val="0"/>
              </w:rPr>
              <w:snapToGrid w:val="0"/>
              <w:textAlignment w:val="center"/>
            </w:pPr>
            <w:r>
              <w:rPr>
                <w:szCs w:val="24"/>
                <w:bCs/>
                <w:kern w:val="0"/>
                <w:b w:val="1"/>
                <w:i w:val="0"/>
                <w:color w:val="000000"/>
                <w:sz w:val="24"/>
                <w:spacing w:val="0"/>
                <w:w w:val="100"/>
                <w:rFonts w:ascii="黑体" w:cs="黑体" w:eastAsia="黑体" w:hAnsi="仿宋_GB2312" w:hint="eastAsia"/>
                <w:caps w:val="0"/>
              </w:rPr>
              <w:t>实施期限</w:t>
            </w:r>
          </w:p>
        </w:tc>
      </w:tr>
      <w:tr>
        <w:trPr>
          <w:trHeight w:val="2417" w:hRule="atLeast"/>
          <w:jc w:val="center"/>
        </w:trPr>
        <w:tblPrEx>
          <w:tblCellMar>
            <w:top w:w="0" w:type="dxa"/>
            <w:left w:w="0" w:type="dxa"/>
            <w:bottom w:w="0" w:type="dxa"/>
            <w:right w:w="0" w:type="dxa"/>
          </w:tblCellMar>
        </w:tblPrEx>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center"/>
            </w:pPr>
            <w:r>
              <w:rPr>
                <w:szCs w:val="24"/>
                <w:bCs/>
                <w:kern w:val="0"/>
                <w:b w:val="1"/>
                <w:i w:val="0"/>
                <w:color w:val="000000"/>
                <w:sz w:val="24"/>
                <w:spacing w:val="0"/>
                <w:w w:val="100"/>
                <w:rFonts w:ascii="楷体_GB2312" w:cs="楷体_GB2312" w:eastAsia="楷体_GB2312" w:hAnsi="宋体"/>
                <w:caps w:val="0"/>
              </w:rPr>
              <w:t>1</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spacing w:before="0" w:beforeAutospacing="0" w:after="0" w:afterAutospacing="0" w:lineRule="auto" w:line="240"/>
              <w:rPr>
                <w:b w:val="0"/>
                <w:i w:val="0"/>
                <w:color w:val="000000"/>
                <w:sz w:val="20"/>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caps w:val="0"/>
              </w:rPr>
              <w:t>学校教学管理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0"/>
                <w:bCs/>
                <w:b w:val="1"/>
                <w:i w:val="0"/>
                <w:color w:val="974706"/>
                <w:sz w:val="20"/>
                <w:spacing w:val="0"/>
                <w:w w:val="100"/>
                <w:rFonts w:ascii="仿宋" w:eastAsia="仿宋" w:hAnsi="仿宋"/>
                <w:caps w:val="0"/>
              </w:rPr>
              <w:snapToGrid w:val="0"/>
              <w:textAlignment w:val="baseline"/>
            </w:pPr>
            <w:r>
              <w:rPr>
                <w:szCs w:val="24"/>
                <w:kern w:val="0"/>
                <w:lang w:bidi="ar"/>
                <w:b w:val="0"/>
                <w:i w:val="0"/>
                <w:color w:val="000000"/>
                <w:sz w:val="24"/>
                <w:spacing w:val="0"/>
                <w:w w:val="100"/>
                <w:rFonts w:ascii="仿宋_GB2312" w:cs="仿宋_GB2312" w:eastAsia="仿宋_GB2312" w:hAnsi="宋体"/>
                <w:caps w:val="0"/>
              </w:rPr>
              <w:t>教学管理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14:textFill>
                  <w14:solidFill>
                    <w14:schemeClr w14:val="tx1"/>
                  </w14:solidFill>
                </w14:textFill>
                <w:b w:val="0"/>
                <w:i w:val="0"/>
                <w:color w:val="000000"/>
                <w:sz w:val="24"/>
                <w:spacing w:val="0"/>
                <w:w w:val="100"/>
                <w:rFonts w:ascii="仿宋_GB2312" w:eastAsia="仿宋_GB2312" w:hAnsi="仿宋_GB2312"/>
                <w:caps w:val="0"/>
              </w:rPr>
              <w:snapToGrid w:val="0"/>
              <w:ind w:firstLine="338" w:firstLineChars="2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培养中专学历技术应用人才，提高社会职业素养。文秘、财会、机电计算机等中等学历教育相关职业培训。</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14:textFill>
                  <w14:solidFill>
                    <w14:schemeClr w14:val="tx1"/>
                  </w14:solidFill>
                </w14:textFill>
                <w:b w:val="0"/>
                <w:i w:val="0"/>
                <w:color w:val="000000"/>
                <w:sz w:val="24"/>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《中华人民共和国职业教育法》第十三条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按照《中华人民共和国职业教育法》规定，中等职业学校教育分别由初等、中等职业学校实施。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教务处  0632-3205405</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按照《中华人民共和国职业教育法》规定实施。</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709" w:hRule="atLeast"/>
          <w:jc w:val="center"/>
        </w:trPr>
        <w:tblPrEx>
          <w:tblCellMar>
            <w:top w:w="0" w:type="dxa"/>
            <w:left w:w="0" w:type="dxa"/>
            <w:bottom w:w="0" w:type="dxa"/>
            <w:right w:w="0" w:type="dxa"/>
          </w:tblCellMar>
        </w:tblPrEx>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2</w:t>
            </w:r>
          </w:p>
        </w:tc>
        <w:tc>
          <w:tcPr>
            <w:tcW w:w="17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承担中专段学历教育项目收费</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收取住宿费</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ind w:firstLine="507" w:firstLineChars="3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根据规定，收取（代收）住宿费，确保正常教育教学运转。</w:t>
            </w:r>
          </w:p>
        </w:tc>
        <w:tc>
          <w:tcPr>
            <w:tcW w:w="15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 xml:space="preserve">《中等职业学校收费管理暂行办法》教财【1996】101号第十二条  </w:t>
            </w:r>
            <w:r>
              <w:rPr>
                <w:szCs w:val="24"/>
                <w:bCs/>
                <w:b w:val="1"/>
                <w:i w:val="0"/>
                <w:color w:val="000000"/>
                <w:sz w:val="24"/>
                <w:spacing w:val="0"/>
                <w:w w:val="100"/>
                <w:rFonts w:ascii="楷体_GB2312" w:eastAsia="楷体_GB2312" w:hAnsi="宋体" w:hint="eastAsia"/>
                <w:caps w:val="0"/>
              </w:rPr>
              <w:t xml:space="preserve">                   </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根据规定收取住宿费</w:t>
            </w:r>
          </w:p>
        </w:tc>
        <w:tc>
          <w:tcPr>
            <w:tcW w:w="25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总务处  0632-3050987</w:t>
            </w:r>
          </w:p>
        </w:tc>
        <w:tc>
          <w:tcPr>
            <w:tcW w:w="199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一般按照学期收取，由学生交至学校财务科，财务室核对整理并上缴财政专户后为学生出具收费单据。</w:t>
            </w:r>
          </w:p>
        </w:tc>
        <w:tc>
          <w:tcPr>
            <w:tcW w:w="13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709" w:hRule="atLeast"/>
          <w:jc w:val="center"/>
        </w:trPr>
        <w:tblPrEx>
          <w:tblCellMar>
            <w:top w:w="0" w:type="dxa"/>
            <w:left w:w="0" w:type="dxa"/>
            <w:bottom w:w="0" w:type="dxa"/>
            <w:right w:w="0" w:type="dxa"/>
          </w:tblCellMar>
        </w:tblPrEx>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7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代收课本费</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ind w:firstLine="338" w:firstLineChars="2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根据规定，代收课本费，确保正常教育教学运转。</w:t>
            </w:r>
          </w:p>
        </w:tc>
        <w:tc>
          <w:tcPr>
            <w:tcW w:w="1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根据规定代收课本费</w:t>
            </w:r>
          </w:p>
        </w:tc>
        <w:tc>
          <w:tcPr>
            <w:tcW w:w="25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3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r>
      <w:tr>
        <w:trPr>
          <w:trHeight w:val="709" w:hRule="atLeast"/>
          <w:jc w:val="center"/>
        </w:trPr>
        <w:tblPrEx>
          <w:tblCellMar>
            <w:top w:w="0" w:type="dxa"/>
            <w:left w:w="0" w:type="dxa"/>
            <w:bottom w:w="0" w:type="dxa"/>
            <w:right w:w="0" w:type="dxa"/>
          </w:tblCellMar>
        </w:tblPrEx>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7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代收作业本费</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ind w:firstLine="338" w:firstLineChars="2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根据规定，代收作业本费，确保正常教育教学运转。</w:t>
            </w:r>
          </w:p>
        </w:tc>
        <w:tc>
          <w:tcPr>
            <w:tcW w:w="1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根据规定代收作业本费</w:t>
            </w:r>
          </w:p>
        </w:tc>
        <w:tc>
          <w:tcPr>
            <w:tcW w:w="25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3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r>
      <w:tr>
        <w:trPr>
          <w:trHeight w:val="1020" w:hRule="atLeast"/>
          <w:jc w:val="center"/>
        </w:trPr>
        <w:tblPrEx>
          <w:tblCellMar>
            <w:top w:w="0" w:type="dxa"/>
            <w:left w:w="0" w:type="dxa"/>
            <w:bottom w:w="0" w:type="dxa"/>
            <w:right w:w="0" w:type="dxa"/>
          </w:tblCellMar>
        </w:tblPrEx>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3</w:t>
            </w:r>
          </w:p>
        </w:tc>
        <w:tc>
          <w:tcPr>
            <w:tcW w:w="17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学校内部管理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校务管理</w:t>
            </w:r>
          </w:p>
        </w:tc>
        <w:tc>
          <w:tcPr>
            <w:tcW w:w="19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ind w:firstLine="338" w:firstLineChars="2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校务、财务、卫生等内部管理工作，坚持服务教育教学一线原则，给学生创造温馨舒适的学习生活环境，在校园设施、食宿、绿化美化、安全管理等方面严格执行各级规定，环境育人，管理育人，服务育人，提升服务内涵。</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《山东省普通中小学管理基本规范（试行）》（鲁教基字〔2007〕20号）</w:t>
            </w:r>
          </w:p>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校务管理第2、3条</w:t>
            </w:r>
          </w:p>
          <w:p>
            <w:pPr>
              <w:jc w:val="center"/>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b w:val="1"/>
                <w:i w:val="0"/>
                <w:color w:val="000000"/>
                <w:sz w:val="24"/>
                <w:spacing w:val="0"/>
                <w:w w:val="100"/>
                <w:rFonts w:ascii="楷体_GB2312" w:eastAsia="楷体_GB2312" w:hAnsi="宋体"/>
                <w:caps w:val="0"/>
              </w:rPr>
              <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按照学校章程和有关规定开展校务管理工作。</w:t>
            </w:r>
          </w:p>
        </w:tc>
        <w:tc>
          <w:tcPr>
            <w:tcW w:w="25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tabs>
                <w:tab w:val="left" w:pos="639"/>
              </w:tabs>
            </w:pPr>
            <w:r>
              <w:rPr>
                <w:szCs w:val="18"/>
                <w14:textFill>
                  <w14:solidFill>
                    <w14:schemeClr w14:val="tx1"/>
                  </w14:solidFill>
                </w14:textFill>
                <w:b w:val="0"/>
                <w:i w:val="0"/>
                <w:color w:val="000000"/>
                <w:sz w:val="18"/>
                <w:spacing w:val="0"/>
                <w:w w:val="100"/>
                <w:rFonts w:ascii="仿宋_GB2312" w:eastAsia="仿宋_GB2312" w:hAnsi="仿宋_GB2312" w:hint="eastAsia"/>
                <w:caps w:val="0"/>
              </w:rPr>
              <w:t>办公室  0632-3380688</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按照学校章程和有关规定开展校务管理工作。</w:t>
            </w:r>
          </w:p>
        </w:tc>
        <w:tc>
          <w:tcPr>
            <w:tcW w:w="13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tabs>
                <w:tab w:val="left" w:pos="455"/>
              </w:tabs>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1675" w:hRule="atLeast"/>
          <w:jc w:val="center"/>
        </w:trPr>
        <w:tblPrEx>
          <w:tblCellMar>
            <w:top w:w="0" w:type="dxa"/>
            <w:left w:w="0" w:type="dxa"/>
            <w:bottom w:w="0" w:type="dxa"/>
            <w:right w:w="0" w:type="dxa"/>
          </w:tblCellMar>
        </w:tblPrEx>
        <w:tc>
          <w:tcPr>
            <w:tcW w:w="61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761"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财务管理</w:t>
            </w:r>
          </w:p>
        </w:tc>
        <w:tc>
          <w:tcPr>
            <w:tcW w:w="1998"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58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《山东省普通中小学管理基本规范（试行）》（鲁教基字〔2007〕20号）财务管理第29、30、31条</w:t>
            </w:r>
          </w:p>
        </w:tc>
        <w:tc>
          <w:tcPr>
            <w:tcW w:w="158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jc w:val="left"/>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按照学校章程和有关规定开展财务管理工作。</w:t>
            </w:r>
          </w:p>
        </w:tc>
        <w:tc>
          <w:tcPr>
            <w:tcW w:w="257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99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按照学校章程和有关规定开展财务管理工作。</w:t>
            </w:r>
          </w:p>
        </w:tc>
        <w:tc>
          <w:tcPr>
            <w:tcW w:w="1308" w:type="dxa"/>
            <w:vMerge w:val="continue"/>
            <w:tcBorders>
              <w:top w:val="single" w:color="auto" w:sz="4" w:space="0"/>
              <w:left w:val="single" w:color="000000"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r>
      <w:tr>
        <w:trPr>
          <w:trHeight w:val="1020" w:hRule="atLeast"/>
          <w:jc w:val="center"/>
        </w:trPr>
        <w:tblPrEx>
          <w:tblCellMar>
            <w:top w:w="0" w:type="dxa"/>
            <w:left w:w="0" w:type="dxa"/>
            <w:bottom w:w="0" w:type="dxa"/>
            <w:right w:w="0" w:type="dxa"/>
          </w:tblCellMar>
        </w:tblPrEx>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76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卫生管理</w:t>
            </w:r>
          </w:p>
        </w:tc>
        <w:tc>
          <w:tcPr>
            <w:tcW w:w="199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《山东省普通中小学管理基本规范（试行）》（鲁教基字〔2007〕20号）卫生管理第36、37条</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按照学校章程和有关规定开展卫生管理工作。</w:t>
            </w:r>
          </w:p>
        </w:tc>
        <w:tc>
          <w:tcPr>
            <w:tcW w:w="257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c>
          <w:tcPr>
            <w:tcW w:w="19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按照学校章程和有关规定开展卫生管理工作。</w:t>
            </w:r>
          </w:p>
        </w:tc>
        <w:tc>
          <w:tcPr>
            <w:tcW w:w="1308"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p>
        </w:tc>
      </w:tr>
      <w:tr>
        <w:trPr>
          <w:trHeight w:val="3174" w:hRule="atLeast"/>
          <w:jc w:val="center"/>
        </w:trPr>
        <w:tblPrEx>
          <w:tblCellMar>
            <w:top w:w="0" w:type="dxa"/>
            <w:left w:w="0" w:type="dxa"/>
            <w:bottom w:w="0" w:type="dxa"/>
            <w:right w:w="0" w:type="dxa"/>
          </w:tblCellMar>
        </w:tblPrEx>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4</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学校安全保障</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kern w:val="0"/>
                <w:lang w:bidi="ar"/>
                <w:b w:val="0"/>
                <w:i w:val="0"/>
                <w:color w:val="000000"/>
                <w:sz w:val="24"/>
                <w:spacing w:val="0"/>
                <w:w w:val="100"/>
                <w:rFonts w:ascii="仿宋_GB2312" w:cs="仿宋_GB2312" w:eastAsia="仿宋_GB2312" w:hAnsi="宋体"/>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安全管理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ind w:firstLine="338" w:firstLineChars="2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成立学校安全工作领导机构，设立安全管理办公室，制定突发事件应急预案，完善人防建设、物防建设、技防建设、隐患排查与整改、校园周边安全、交通安全、消防安全及疏散演练等，对师生加强安全宣传教育培训，提高师生安全意识和防护能力，为学校育人营造安全的工作和生活环境。</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《山东省人民政府关于印发&lt;山东省中小学幼儿园安全管理暂行办法&gt;的通知》(鲁政发〔2010〕87号)第三章校内安全管理第20条 第一章总则第4条、第4条第2款、第3款</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按照文件要求保障校园安全，为学校育人营造安全的工作和生活环境。</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jc w:val="center"/>
              <w:spacing w:before="0" w:beforeAutospacing="0" w:after="0" w:afterAutospacing="0" w:lineRule="auto" w:line="240"/>
              <w:rPr>
                <w:lang w:eastAsia="zh-CN"/>
                <w:b w:val="1"/>
                <w:i w:val="0"/>
                <w:color w:val="000000"/>
                <w:sz w:val="32"/>
                <w:spacing w:val="0"/>
                <w:w w:val="100"/>
                <w:rFonts w:eastAsia="黑体" w:hint="eastAsia"/>
                <w:caps w:val="0"/>
              </w:rPr>
              <w:snapToGrid w:val="0"/>
              <w:textAlignment w:val="baseline"/>
            </w:pPr>
            <w:r>
              <w:rPr>
                <w:szCs w:val="18"/>
                <w:bCs w:val="0"/>
                <w:kern w:val="2"/>
                <w:lang w:val="en-US" w:eastAsia="zh-CN" w:bidi="ar-SA"/>
                <w14:textFill>
                  <w14:solidFill>
                    <w14:schemeClr w14:val="tx1"/>
                  </w14:solidFill>
                </w14:textFill>
                <w:b w:val="0"/>
                <w:i w:val="0"/>
                <w:color w:val="000000"/>
                <w:sz w:val="18"/>
                <w:spacing w:val="0"/>
                <w:w w:val="100"/>
                <w:rFonts w:ascii="仿宋_GB2312" w:cs="Times New Roman" w:eastAsia="仿宋_GB2312" w:hAnsi="仿宋_GB2312" w:hint="eastAsia"/>
                <w:caps w:val="0"/>
              </w:rPr>
              <w:t>政教处  0632-3205406</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成立学校安全工作领导机构，设立安全管理办公室，制定突发事件应急预案，完善人防建设、物防建设、技防建设、隐患排查与整改、校园周边安全、交通安全、消防安全、应急预案及疏散演练。</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2919" w:hRule="atLeast"/>
          <w:jc w:val="center"/>
        </w:trPr>
        <w:tblPrEx>
          <w:tblCellMar>
            <w:top w:w="0" w:type="dxa"/>
            <w:left w:w="0" w:type="dxa"/>
            <w:bottom w:w="0" w:type="dxa"/>
            <w:right w:w="0" w:type="dxa"/>
          </w:tblCellMar>
        </w:tblPrEx>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5</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学生学籍管理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学籍管理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办理建籍手续，为在校学生办理学籍变更、转入、转出等手续，做好学生发展报告与综合素质评价工作，全面评估学生在校期间的综合表现和学习能力。</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 xml:space="preserve">《关于进一步加强中等职业学校学生学籍管理工作的通知》（教职成司〔2013〕68号）第二条             《关于进一步加强中等职业学校学生学籍管理工作的通知（鲁教职字〔2013〕14号）第二条 </w:t>
            </w:r>
            <w:r>
              <w:rPr>
                <w:szCs w:val="24"/>
                <w:bCs/>
                <w:b w:val="1"/>
                <w:i w:val="0"/>
                <w:color w:val="000000"/>
                <w:sz w:val="24"/>
                <w:spacing w:val="0"/>
                <w:w w:val="100"/>
                <w:rFonts w:ascii="楷体_GB2312" w:eastAsia="楷体_GB2312" w:hAnsi="宋体" w:hint="eastAsia"/>
                <w:caps w:val="0"/>
              </w:rPr>
              <w:t xml:space="preserve">        </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按照文件要求管理学生学籍。</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教务处  0632-3205405</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ind w:firstLine="338" w:firstLineChars="20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每年新生入学时，学校教学处为新录取的学生办理建籍手续，为在校学生办理学籍变更、转入、转出等手续，做好学生发展报告与综合素质评价工作，全面评估学生在校期间的综合表现和学习能力。</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2480" w:hRule="atLeast"/>
          <w:jc w:val="center"/>
        </w:trPr>
        <w:tblPrEx>
          <w:tblCellMar>
            <w:top w:w="0" w:type="dxa"/>
            <w:left w:w="0" w:type="dxa"/>
            <w:bottom w:w="0" w:type="dxa"/>
            <w:right w:w="0" w:type="dxa"/>
          </w:tblCellMar>
        </w:tblPrEx>
        <w:tc>
          <w:tcPr>
            <w:tcW w:w="61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6</w:t>
            </w:r>
          </w:p>
        </w:tc>
        <w:tc>
          <w:tcPr>
            <w:tcW w:w="176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团员档案管理</w:t>
            </w:r>
          </w:p>
        </w:tc>
        <w:tc>
          <w:tcPr>
            <w:tcW w:w="12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档案管理</w:t>
            </w:r>
          </w:p>
        </w:tc>
        <w:tc>
          <w:tcPr>
            <w:tcW w:w="19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根据团的章程，为新入学的学生办理团关系转入和建档工作，为升入高校的学生办理团关系转出手续，按期发展新团员，培养好青年团员。</w:t>
            </w:r>
          </w:p>
        </w:tc>
        <w:tc>
          <w:tcPr>
            <w:tcW w:w="15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《中国共产主义青年团章程》第二十六条</w:t>
            </w:r>
          </w:p>
        </w:tc>
        <w:tc>
          <w:tcPr>
            <w:tcW w:w="15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按照文件要求进行团员档案管理。</w:t>
            </w:r>
          </w:p>
        </w:tc>
        <w:tc>
          <w:tcPr>
            <w:tcW w:w="2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lang w:eastAsia="zh-CN"/>
                <w14:textFill>
                  <w14:solidFill>
                    <w14:schemeClr w14:val="tx1"/>
                  </w14:solidFill>
                </w14:textFill>
                <w:b w:val="0"/>
                <w:i w:val="0"/>
                <w:color w:val="000000"/>
                <w:sz w:val="18"/>
                <w:spacing w:val="0"/>
                <w:w w:val="100"/>
                <w:rFonts w:ascii="仿宋_GB2312" w:eastAsia="仿宋_GB2312" w:hAnsi="仿宋_GB2312" w:hint="eastAsia"/>
                <w:caps w:val="0"/>
              </w:rPr>
              <w:t>政教处（</w:t>
            </w:r>
            <w:r>
              <w:rPr>
                <w:szCs w:val="18"/>
                <w14:textFill>
                  <w14:solidFill>
                    <w14:schemeClr w14:val="tx1"/>
                  </w14:solidFill>
                </w14:textFill>
                <w:b w:val="0"/>
                <w:i w:val="0"/>
                <w:color w:val="000000"/>
                <w:sz w:val="18"/>
                <w:spacing w:val="0"/>
                <w:w w:val="100"/>
                <w:rFonts w:ascii="仿宋_GB2312" w:eastAsia="仿宋_GB2312" w:hAnsi="仿宋_GB2312" w:hint="eastAsia"/>
                <w:caps w:val="0"/>
              </w:rPr>
              <w:t>团委</w:t>
            </w:r>
            <w:r>
              <w:rPr>
                <w:szCs w:val="18"/>
                <w:lang w:eastAsia="zh-CN"/>
                <w14:textFill>
                  <w14:solidFill>
                    <w14:schemeClr w14:val="tx1"/>
                  </w14:solidFill>
                </w14:textFill>
                <w:b w:val="0"/>
                <w:i w:val="0"/>
                <w:color w:val="000000"/>
                <w:sz w:val="18"/>
                <w:spacing w:val="0"/>
                <w:w w:val="100"/>
                <w:rFonts w:ascii="仿宋_GB2312" w:eastAsia="仿宋_GB2312" w:hAnsi="仿宋_GB2312" w:hint="eastAsia"/>
                <w:caps w:val="0"/>
              </w:rPr>
              <w:t>）</w:t>
            </w:r>
            <w:r>
              <w:rPr>
                <w:szCs w:val="18"/>
                <w14:textFill>
                  <w14:solidFill>
                    <w14:schemeClr w14:val="tx1"/>
                  </w14:solidFill>
                </w14:textFill>
                <w:b w:val="0"/>
                <w:i w:val="0"/>
                <w:color w:val="000000"/>
                <w:sz w:val="18"/>
                <w:spacing w:val="0"/>
                <w:w w:val="100"/>
                <w:rFonts w:ascii="仿宋_GB2312" w:eastAsia="仿宋_GB2312" w:hAnsi="仿宋_GB2312" w:hint="eastAsia"/>
                <w:caps w:val="0"/>
              </w:rPr>
              <w:t xml:space="preserve">  0632-3205406</w:t>
            </w:r>
          </w:p>
        </w:tc>
        <w:tc>
          <w:tcPr>
            <w:tcW w:w="199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新生入学时办理团关系转入和建档工作；学生升入高校后办理团关系转出手续。</w:t>
            </w:r>
          </w:p>
        </w:tc>
        <w:tc>
          <w:tcPr>
            <w:tcW w:w="13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spacing w:before="0" w:beforeAutospacing="0" w:after="0" w:afterAutospacing="0" w:line="580" w:lineRule="exact"/>
              <w:rPr>
                <w:szCs w:val="24"/>
                <w:b w:val="0"/>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1940" w:hRule="atLeast"/>
          <w:jc w:val="center"/>
        </w:trPr>
        <w:tblPrEx>
          <w:tblCellMar>
            <w:top w:w="0" w:type="dxa"/>
            <w:left w:w="0" w:type="dxa"/>
            <w:bottom w:w="0" w:type="dxa"/>
            <w:right w:w="0" w:type="dxa"/>
          </w:tblCellMar>
        </w:tblPrEx>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7</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学校德育教育</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德育教育</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全面提高中职学校学生思想道德素质，促进中职学生全面发展。</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《中共中央国务院关于进一步深化加强和改进未成年人思想道德建设的若干意见》（中发【2004】8号）第七条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按文件要求对学生进行德育教育。</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lang w:eastAsia="zh-CN"/>
                <w14:textFill>
                  <w14:solidFill>
                    <w14:schemeClr w14:val="tx1"/>
                  </w14:solidFill>
                </w14:textFill>
                <w:b w:val="0"/>
                <w:i w:val="0"/>
                <w:color w:val="000000"/>
                <w:sz w:val="18"/>
                <w:spacing w:val="0"/>
                <w:w w:val="100"/>
                <w:rFonts w:ascii="仿宋_GB2312" w:eastAsia="仿宋_GB2312" w:hAnsi="仿宋_GB2312" w:hint="eastAsia"/>
                <w:caps w:val="0"/>
              </w:rPr>
              <w:t>政教处</w:t>
            </w:r>
            <w:r>
              <w:rPr>
                <w:szCs w:val="18"/>
                <w14:textFill>
                  <w14:solidFill>
                    <w14:schemeClr w14:val="tx1"/>
                  </w14:solidFill>
                </w14:textFill>
                <w:b w:val="0"/>
                <w:i w:val="0"/>
                <w:color w:val="000000"/>
                <w:sz w:val="18"/>
                <w:spacing w:val="0"/>
                <w:w w:val="100"/>
                <w:rFonts w:ascii="仿宋_GB2312" w:eastAsia="仿宋_GB2312" w:hAnsi="仿宋_GB2312" w:hint="eastAsia"/>
                <w:caps w:val="0"/>
              </w:rPr>
              <w:t xml:space="preserve">    0632-3205406</w:t>
            </w:r>
          </w:p>
          <w:p>
            <w:pPr>
              <w:jc w:val="center"/>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按照学校章程和有关规定开展学校德育教育工作。</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580" w:lineRule="exact"/>
              <w:rPr>
                <w:szCs w:val="24"/>
                <w:b w:val="0"/>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r>
        <w:trPr>
          <w:trHeight w:val="709" w:hRule="atLeast"/>
          <w:jc w:val="center"/>
        </w:trPr>
        <w:tblPrEx>
          <w:tblCellMar>
            <w:top w:w="0" w:type="dxa"/>
            <w:left w:w="0" w:type="dxa"/>
            <w:bottom w:w="0" w:type="dxa"/>
            <w:right w:w="0" w:type="dxa"/>
          </w:tblCellMar>
        </w:tblPrEx>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bCs/>
                <w:kern w:val="0"/>
                <w:b w:val="1"/>
                <w:i w:val="0"/>
                <w:color w:val="000000"/>
                <w:sz w:val="24"/>
                <w:spacing w:val="0"/>
                <w:w w:val="100"/>
                <w:rFonts w:ascii="Arial" w:cs="Arial" w:hAnsi="Arial" w:hint="eastAsia"/>
                <w:caps w:val="0"/>
              </w:rPr>
              <w:t>8</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学校内部管理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kern w:val="0"/>
                <w:b w:val="1"/>
                <w:i w:val="0"/>
                <w:color w:val="000000"/>
                <w:sz w:val="24"/>
                <w:spacing w:val="0"/>
                <w:w w:val="100"/>
                <w:rFonts w:ascii="Arial" w:cs="Arial" w:hAnsi="Arial"/>
                <w:caps w:val="0"/>
              </w:rPr>
              <w:snapToGrid w:val="0"/>
              <w:textAlignment w:val="center"/>
            </w:pPr>
            <w:r>
              <w:rPr>
                <w:szCs w:val="24"/>
                <w:kern w:val="0"/>
                <w:lang w:bidi="ar"/>
                <w:b w:val="0"/>
                <w:i w:val="0"/>
                <w:color w:val="000000"/>
                <w:sz w:val="24"/>
                <w:spacing w:val="0"/>
                <w:w w:val="100"/>
                <w:rFonts w:ascii="仿宋_GB2312" w:cs="仿宋_GB2312" w:eastAsia="仿宋_GB2312" w:hAnsi="宋体" w:hint="eastAsia"/>
                <w:caps w:val="0"/>
              </w:rPr>
              <w:t>内部管理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按照有关规定和章程，做好内部党务、机构设置、人事、财务及工青妇等工作。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580" w:lineRule="exact"/>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相关规定</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按文件要求进行学校内部管理工作。</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b w:val="0"/>
                <w:i w:val="0"/>
                <w:color w:val="000000"/>
                <w:sz w:val="18"/>
                <w:spacing w:val="0"/>
                <w:w w:val="100"/>
                <w:rFonts w:ascii="仿宋_GB2312" w:eastAsia="仿宋_GB2312" w:hAnsi="仿宋_GB2312"/>
                <w:caps w:val="0"/>
              </w:rPr>
              <w:t/>
            </w:r>
          </w:p>
          <w:p>
            <w:pPr>
              <w:jc w:val="center"/>
              <w:spacing w:before="0" w:beforeAutospacing="0" w:after="0" w:afterAutospacing="0" w:lineRule="auto" w:line="240"/>
              <w:rPr>
                <w:szCs w:val="18"/>
                <w14:textFill>
                  <w14:solidFill>
                    <w14:schemeClr w14:val="tx1"/>
                  </w14:solidFill>
                </w14:textFill>
                <w:b w:val="0"/>
                <w:i w:val="0"/>
                <w:color w:val="000000"/>
                <w:sz w:val="18"/>
                <w:spacing w:val="0"/>
                <w:w w:val="100"/>
                <w:rFonts w:ascii="仿宋_GB2312" w:eastAsia="仿宋_GB2312" w:hAnsi="仿宋_GB2312"/>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办公室  0632-3380688</w:t>
            </w:r>
          </w:p>
          <w:p>
            <w:pPr>
              <w:pStyle w:val="2"/>
              <w:jc w:val="center"/>
              <w:spacing w:before="0" w:beforeAutospacing="0" w:after="0" w:afterAutospacing="0" w:line="580" w:lineRule="exact"/>
              <w:rPr>
                <w:b w:val="1"/>
                <w:i w:val="0"/>
                <w:color w:val="000000"/>
                <w:sz w:val="32"/>
                <w:spacing w:val="0"/>
                <w:w w:val="100"/>
                <w:rFonts w:ascii="黑体" w:cs="黑体" w:eastAsia="黑体" w:hAnsi="黑体"/>
                <w:caps w:val="0"/>
              </w:rPr>
              <w:snapToGrid w:val="0"/>
              <w:textAlignment w:val="baseline"/>
            </w:pPr>
            <w:r>
              <w:rPr>
                <w:b w:val="1"/>
                <w:i w:val="0"/>
                <w:color w:val="000000"/>
                <w:sz w:val="32"/>
                <w:spacing w:val="0"/>
                <w:w w:val="100"/>
                <w:rFonts w:ascii="黑体" w:cs="黑体" w:eastAsia="黑体" w:hAnsi="黑体"/>
                <w:caps w:val="0"/>
              </w:rPr>
              <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spacing w:before="0" w:beforeAutospacing="0" w:after="0" w:afterAutospacing="0" w:lineRule="auto" w:line="240"/>
              <w:rPr>
                <w:szCs w:val="24"/>
                <w:bCs/>
                <w:b w:val="1"/>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按照学校章程和有关规定开展学校内部管理工作。</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spacing w:before="0" w:beforeAutospacing="0" w:after="0" w:afterAutospacing="0" w:line="580" w:lineRule="exact"/>
              <w:rPr>
                <w:szCs w:val="24"/>
                <w:b w:val="0"/>
                <w:i w:val="0"/>
                <w:color w:val="000000"/>
                <w:sz w:val="24"/>
                <w:spacing w:val="0"/>
                <w:w w:val="100"/>
                <w:rFonts w:ascii="楷体_GB2312" w:eastAsia="楷体_GB2312" w:hAnsi="宋体"/>
                <w:caps w:val="0"/>
              </w:rPr>
              <w:snapToGrid w:val="0"/>
              <w:textAlignment w:val="baseline"/>
            </w:pPr>
            <w:r>
              <w:rPr>
                <w:szCs w:val="18"/>
                <w14:textFill>
                  <w14:solidFill>
                    <w14:schemeClr w14:val="tx1"/>
                  </w14:solidFill>
                </w14:textFill>
                <w:b w:val="0"/>
                <w:i w:val="0"/>
                <w:color w:val="000000"/>
                <w:sz w:val="18"/>
                <w:spacing w:val="0"/>
                <w:w w:val="100"/>
                <w:rFonts w:ascii="仿宋_GB2312" w:eastAsia="仿宋_GB2312" w:hAnsi="仿宋_GB2312" w:hint="eastAsia"/>
                <w:caps w:val="0"/>
              </w:rPr>
              <w:t>长期</w:t>
            </w:r>
          </w:p>
        </w:tc>
      </w:tr>
    </w:tbl>
    <w:p>
      <w:pPr>
        <w:jc w:val="center"/>
        <w:spacing w:before="0" w:beforeAutospacing="0" w:after="0" w:afterAutospacing="0" w:line="580" w:lineRule="exact"/>
        <w:rPr>
          <w:szCs w:val="32"/>
          <w:bCs/>
          <w:b w:val="1"/>
          <w:i w:val="0"/>
          <w:sz w:val="32"/>
          <w:spacing w:val="0"/>
          <w:w w:val="100"/>
          <w:rFonts w:ascii="楷体_GB2312" w:cs="楷体_GB2312" w:eastAsia="楷体_GB2312" w:hAnsi="方正小标宋简体"/>
          <w:caps w:val="0"/>
        </w:rPr>
        <w:snapToGrid w:val="0"/>
        <w:textAlignment w:val="baseline"/>
        <w:sectPr>
          <w:pgSz w:w="16838" w:h="11906" w:orient="landscape"/>
          <w:pgMar w:top="720" w:right="720" w:bottom="720" w:left="720" w:header="567" w:footer="567" w:gutter="0"/>
          <w:cols w:space="708" w:num="1"/>
          <w:docGrid w:type="linesAndChars" w:linePitch="289" w:charSpace="-2374"/>
        </w:sectPr>
      </w:pPr>
      <w:r>
        <w:rPr>
          <w:szCs w:val="32"/>
          <w:bCs/>
          <w:b w:val="1"/>
          <w:i w:val="0"/>
          <w:sz w:val="32"/>
          <w:spacing w:val="0"/>
          <w:w w:val="100"/>
          <w:rFonts w:ascii="楷体_GB2312" w:cs="楷体_GB2312" w:eastAsia="楷体_GB2312" w:hAnsi="方正小标宋简体" w:hint="eastAsia"/>
          <w:caps w:val="0"/>
        </w:rPr>
        <w:t>中共枣庄市委编办</w:t>
      </w:r>
      <w:r>
        <w:rPr>
          <w:szCs w:val="32"/>
          <w:bCs/>
          <w:b w:val="1"/>
          <w:i w:val="0"/>
          <w:sz w:val="32"/>
          <w:spacing w:val="0"/>
          <w:w w:val="100"/>
          <w:rFonts w:ascii="楷体_GB2312" w:cs="楷体_GB2312" w:eastAsia="楷体_GB2312" w:hAnsi="方正小标宋简体"/>
          <w:caps w:val="0"/>
        </w:rPr>
        <w:t xml:space="preserve">    </w:t>
      </w:r>
      <w:r>
        <w:rPr>
          <w:szCs w:val="32"/>
          <w:bCs/>
          <w:b w:val="1"/>
          <w:i w:val="0"/>
          <w:sz w:val="32"/>
          <w:spacing w:val="0"/>
          <w:w w:val="100"/>
          <w:rFonts w:ascii="楷体_GB2312" w:cs="楷体_GB2312" w:eastAsia="楷体_GB2312" w:hAnsi="方正小标宋简体" w:hint="eastAsia"/>
          <w:caps w:val="0"/>
        </w:rPr>
        <w:t>举报投诉电话：</w:t>
      </w:r>
      <w:r>
        <w:rPr>
          <w:szCs w:val="32"/>
          <w:bCs/>
          <w:b w:val="1"/>
          <w:i w:val="0"/>
          <w:sz w:val="32"/>
          <w:spacing w:val="0"/>
          <w:w w:val="100"/>
          <w:rFonts w:ascii="楷体_GB2312" w:cs="楷体_GB2312" w:eastAsia="楷体_GB2312" w:hAnsi="方正小标宋简体"/>
          <w:caps w:val="0"/>
        </w:rPr>
        <w:t>31686</w:t>
      </w:r>
    </w:p>
    <w:p>
      <w:pPr>
        <w:jc w:val="both"/>
        <w:spacing w:before="0" w:beforeAutospacing="0" w:after="0" w:afterAutospacing="0" w:line="20" w:lineRule="exact"/>
        <w:rPr>
          <w:bCs/>
          <w:b w:val="1"/>
          <w:i w:val="0"/>
          <w:sz w:val="20"/>
          <w:spacing w:val="0"/>
          <w:w w:val="100"/>
          <w:caps w:val="0"/>
        </w:rPr>
        <w:snapToGrid/>
        <w:textAlignment w:val="baseline"/>
      </w:pPr>
      <w:r>
        <w:rPr>
          <w:b w:val="1"/>
          <w:i w:val="0"/>
          <w:sz w:val="20"/>
          <w:spacing w:val="0"/>
          <w:w w:val="100"/>
          <w:caps w:val="0"/>
        </w:rPr>
        <w:t/>
      </w:r>
      <w:bookmarkStart w:id="0" w:name="_GoBack"/>
      <w:bookmarkEnd w:id="0"/>
    </w:p>
    <w:sectPr>
      <w:footerReference r:id="rId3" w:type="default"/>
      <w:pgSz w:w="16838" w:h="11906" w:orient="landscape"/>
      <w:pgMar w:top="1587" w:right="2041" w:bottom="1587" w:left="2041" w:header="851" w:footer="1871" w:gutter="0"/>
      <w:cols w:space="0" w:num="1"/>
      <w:docGrid w:type="linesAndChars" w:linePitch="291"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Times New Roman" w:hAnsi="Times New Roman" w:eastAsia="黑体" w:cs="Times New Roman"/>
        <w:sz w:val="28"/>
        <w:szCs w:val="28"/>
      </w:rPr>
    </w:pPr>
    <w:r>
      <w:rPr>
        <w:rStyle w:val="14"/>
        <w:rFonts w:ascii="Times New Roman" w:hAnsi="Times New Roman" w:eastAsia="黑体" w:cs="Times New Roman"/>
        <w:sz w:val="28"/>
        <w:szCs w:val="28"/>
      </w:rPr>
      <w:t xml:space="preserve">— </w:t>
    </w:r>
    <w:r>
      <w:rPr>
        <w:rStyle w:val="14"/>
        <w:rFonts w:ascii="Times New Roman" w:hAnsi="Times New Roman" w:eastAsia="黑体" w:cs="Times New Roman"/>
        <w:sz w:val="28"/>
        <w:szCs w:val="28"/>
      </w:rPr>
      <w:fldChar w:fldCharType="begin"/>
    </w:r>
    <w:r>
      <w:rPr>
        <w:rStyle w:val="14"/>
        <w:rFonts w:ascii="Times New Roman" w:hAnsi="Times New Roman" w:eastAsia="黑体" w:cs="Times New Roman"/>
        <w:sz w:val="28"/>
        <w:szCs w:val="28"/>
      </w:rPr>
      <w:instrText xml:space="preserve">PAGE  </w:instrText>
    </w:r>
    <w:r>
      <w:rPr>
        <w:rStyle w:val="14"/>
        <w:rFonts w:ascii="Times New Roman" w:hAnsi="Times New Roman" w:eastAsia="黑体" w:cs="Times New Roman"/>
        <w:sz w:val="28"/>
        <w:szCs w:val="28"/>
      </w:rPr>
      <w:fldChar w:fldCharType="separate"/>
    </w:r>
    <w:r>
      <w:rPr>
        <w:rStyle w:val="14"/>
        <w:rFonts w:ascii="Times New Roman" w:hAnsi="Times New Roman" w:eastAsia="黑体" w:cs="Times New Roman"/>
        <w:sz w:val="28"/>
        <w:szCs w:val="28"/>
      </w:rPr>
      <w:t>4</w:t>
    </w:r>
    <w:r>
      <w:rPr>
        <w:rStyle w:val="14"/>
        <w:rFonts w:ascii="Times New Roman" w:hAnsi="Times New Roman" w:eastAsia="黑体" w:cs="Times New Roman"/>
        <w:sz w:val="28"/>
        <w:szCs w:val="28"/>
      </w:rPr>
      <w:fldChar w:fldCharType="end"/>
    </w:r>
    <w:r>
      <w:rPr>
        <w:rStyle w:val="14"/>
        <w:rFonts w:ascii="Times New Roman" w:hAnsi="Times New Roman" w:eastAsia="黑体" w:cs="Times New Roman"/>
        <w:sz w:val="28"/>
        <w:szCs w:val="28"/>
      </w:rPr>
      <w:t xml:space="preserve"> —</w:t>
    </w:r>
  </w:p>
  <w:p>
    <w:pPr>
      <w:pStyle w:val="7"/>
      <w:ind w:right="360" w:firstLine="360"/>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drawingGridHorizontalSpacing w:val="99"/>
  <w:drawingGridVerticalSpacing w:val="146"/>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25"/>
    <w:rsid w:val="00033EFD"/>
    <w:rsid w:val="00052996"/>
    <w:rsid w:val="000578C0"/>
    <w:rsid w:val="0007106E"/>
    <w:rsid w:val="00077882"/>
    <w:rsid w:val="00095C2F"/>
    <w:rsid w:val="000A569D"/>
    <w:rsid w:val="000B0EF6"/>
    <w:rsid w:val="000D3EFC"/>
    <w:rsid w:val="000E78D3"/>
    <w:rsid w:val="000F64F6"/>
    <w:rsid w:val="00120992"/>
    <w:rsid w:val="00165355"/>
    <w:rsid w:val="00183391"/>
    <w:rsid w:val="00190312"/>
    <w:rsid w:val="001A216A"/>
    <w:rsid w:val="001B56F2"/>
    <w:rsid w:val="00207E61"/>
    <w:rsid w:val="00240648"/>
    <w:rsid w:val="002414BE"/>
    <w:rsid w:val="0026572A"/>
    <w:rsid w:val="00293BC4"/>
    <w:rsid w:val="002C5447"/>
    <w:rsid w:val="002D7249"/>
    <w:rsid w:val="002E7985"/>
    <w:rsid w:val="002F2199"/>
    <w:rsid w:val="00317E27"/>
    <w:rsid w:val="00323B43"/>
    <w:rsid w:val="00335272"/>
    <w:rsid w:val="003D37D8"/>
    <w:rsid w:val="003D6400"/>
    <w:rsid w:val="003E4D30"/>
    <w:rsid w:val="003E51BC"/>
    <w:rsid w:val="003E73BE"/>
    <w:rsid w:val="003F0C61"/>
    <w:rsid w:val="003F130F"/>
    <w:rsid w:val="00426A47"/>
    <w:rsid w:val="004342D5"/>
    <w:rsid w:val="004358AB"/>
    <w:rsid w:val="004633CF"/>
    <w:rsid w:val="00464BA4"/>
    <w:rsid w:val="00482D8E"/>
    <w:rsid w:val="00491D11"/>
    <w:rsid w:val="004C0FDF"/>
    <w:rsid w:val="004D037E"/>
    <w:rsid w:val="0050528A"/>
    <w:rsid w:val="00557235"/>
    <w:rsid w:val="005619CE"/>
    <w:rsid w:val="00574F4D"/>
    <w:rsid w:val="005A399D"/>
    <w:rsid w:val="005F31BB"/>
    <w:rsid w:val="005F37B2"/>
    <w:rsid w:val="00612A3E"/>
    <w:rsid w:val="0064503D"/>
    <w:rsid w:val="006736BA"/>
    <w:rsid w:val="00695749"/>
    <w:rsid w:val="006B37BF"/>
    <w:rsid w:val="006C4EDB"/>
    <w:rsid w:val="006D10F3"/>
    <w:rsid w:val="006E2BD1"/>
    <w:rsid w:val="006E451D"/>
    <w:rsid w:val="006F14AF"/>
    <w:rsid w:val="007235C5"/>
    <w:rsid w:val="0072535C"/>
    <w:rsid w:val="007260A4"/>
    <w:rsid w:val="00727723"/>
    <w:rsid w:val="00736675"/>
    <w:rsid w:val="00747EAD"/>
    <w:rsid w:val="00756B97"/>
    <w:rsid w:val="007C6C0D"/>
    <w:rsid w:val="007E2A8E"/>
    <w:rsid w:val="00834A01"/>
    <w:rsid w:val="00862697"/>
    <w:rsid w:val="008911BB"/>
    <w:rsid w:val="00894762"/>
    <w:rsid w:val="008B7726"/>
    <w:rsid w:val="008C54AC"/>
    <w:rsid w:val="00934C40"/>
    <w:rsid w:val="00955324"/>
    <w:rsid w:val="00970F96"/>
    <w:rsid w:val="00977792"/>
    <w:rsid w:val="0098437B"/>
    <w:rsid w:val="009B2A45"/>
    <w:rsid w:val="00A2748E"/>
    <w:rsid w:val="00A51B9A"/>
    <w:rsid w:val="00A7661C"/>
    <w:rsid w:val="00A96E7F"/>
    <w:rsid w:val="00B222DC"/>
    <w:rsid w:val="00B51275"/>
    <w:rsid w:val="00B70F34"/>
    <w:rsid w:val="00B7754C"/>
    <w:rsid w:val="00BB083A"/>
    <w:rsid w:val="00BB117D"/>
    <w:rsid w:val="00BC06A0"/>
    <w:rsid w:val="00BD2034"/>
    <w:rsid w:val="00BE0DAD"/>
    <w:rsid w:val="00BF1028"/>
    <w:rsid w:val="00C07EB2"/>
    <w:rsid w:val="00C3697A"/>
    <w:rsid w:val="00C44F30"/>
    <w:rsid w:val="00C62994"/>
    <w:rsid w:val="00C67886"/>
    <w:rsid w:val="00C8058C"/>
    <w:rsid w:val="00C94025"/>
    <w:rsid w:val="00C94943"/>
    <w:rsid w:val="00CA2511"/>
    <w:rsid w:val="00CA28E9"/>
    <w:rsid w:val="00D258E1"/>
    <w:rsid w:val="00D443EA"/>
    <w:rsid w:val="00D52597"/>
    <w:rsid w:val="00D54A1A"/>
    <w:rsid w:val="00D5558C"/>
    <w:rsid w:val="00D57292"/>
    <w:rsid w:val="00D7334D"/>
    <w:rsid w:val="00D75921"/>
    <w:rsid w:val="00DB34FE"/>
    <w:rsid w:val="00DC5339"/>
    <w:rsid w:val="00E1407A"/>
    <w:rsid w:val="00E371EB"/>
    <w:rsid w:val="00E3721F"/>
    <w:rsid w:val="00E544DD"/>
    <w:rsid w:val="00E806F3"/>
    <w:rsid w:val="00E878A4"/>
    <w:rsid w:val="00E93714"/>
    <w:rsid w:val="00EE0D1C"/>
    <w:rsid w:val="00F147FE"/>
    <w:rsid w:val="00F94053"/>
    <w:rsid w:val="00FB358B"/>
    <w:rsid w:val="00FC1951"/>
    <w:rsid w:val="01070358"/>
    <w:rsid w:val="01302876"/>
    <w:rsid w:val="01667875"/>
    <w:rsid w:val="01746778"/>
    <w:rsid w:val="02463D89"/>
    <w:rsid w:val="02B57EF8"/>
    <w:rsid w:val="02C27B21"/>
    <w:rsid w:val="032045B0"/>
    <w:rsid w:val="032C339A"/>
    <w:rsid w:val="03370CB3"/>
    <w:rsid w:val="035E06C6"/>
    <w:rsid w:val="03867125"/>
    <w:rsid w:val="038C0CAC"/>
    <w:rsid w:val="038D1753"/>
    <w:rsid w:val="03D84073"/>
    <w:rsid w:val="054110AE"/>
    <w:rsid w:val="05BE4980"/>
    <w:rsid w:val="05DF148D"/>
    <w:rsid w:val="05EE2E7E"/>
    <w:rsid w:val="069B5B70"/>
    <w:rsid w:val="06A80121"/>
    <w:rsid w:val="06ED21BE"/>
    <w:rsid w:val="06FC12EB"/>
    <w:rsid w:val="07436164"/>
    <w:rsid w:val="077D2120"/>
    <w:rsid w:val="07822563"/>
    <w:rsid w:val="07E03F68"/>
    <w:rsid w:val="086C4D63"/>
    <w:rsid w:val="08E9655A"/>
    <w:rsid w:val="09534F87"/>
    <w:rsid w:val="098D27E1"/>
    <w:rsid w:val="09B2745D"/>
    <w:rsid w:val="09D97072"/>
    <w:rsid w:val="09F35D52"/>
    <w:rsid w:val="0A3378A5"/>
    <w:rsid w:val="0A48728C"/>
    <w:rsid w:val="0A516B41"/>
    <w:rsid w:val="0A5F6296"/>
    <w:rsid w:val="0A6A5CC2"/>
    <w:rsid w:val="0B01445B"/>
    <w:rsid w:val="0B11325E"/>
    <w:rsid w:val="0B28665E"/>
    <w:rsid w:val="0B941273"/>
    <w:rsid w:val="0BC450BA"/>
    <w:rsid w:val="0BC72099"/>
    <w:rsid w:val="0C6A79A0"/>
    <w:rsid w:val="0CB705CB"/>
    <w:rsid w:val="0CE30A75"/>
    <w:rsid w:val="0D4C19ED"/>
    <w:rsid w:val="0D7E5B1E"/>
    <w:rsid w:val="0DD20060"/>
    <w:rsid w:val="0DD63D6E"/>
    <w:rsid w:val="0E0E7C9E"/>
    <w:rsid w:val="0E666491"/>
    <w:rsid w:val="0E704945"/>
    <w:rsid w:val="0EED7DE1"/>
    <w:rsid w:val="0F1905CC"/>
    <w:rsid w:val="0F1C3C89"/>
    <w:rsid w:val="0FB86B40"/>
    <w:rsid w:val="10A229C3"/>
    <w:rsid w:val="10F81485"/>
    <w:rsid w:val="12203799"/>
    <w:rsid w:val="12364F24"/>
    <w:rsid w:val="126C4498"/>
    <w:rsid w:val="12720248"/>
    <w:rsid w:val="128D5776"/>
    <w:rsid w:val="129B194B"/>
    <w:rsid w:val="12E37503"/>
    <w:rsid w:val="13176C0A"/>
    <w:rsid w:val="1334553A"/>
    <w:rsid w:val="135B5C15"/>
    <w:rsid w:val="135D7302"/>
    <w:rsid w:val="142965C4"/>
    <w:rsid w:val="144079DD"/>
    <w:rsid w:val="1478432A"/>
    <w:rsid w:val="148F2B11"/>
    <w:rsid w:val="14967AE3"/>
    <w:rsid w:val="14A31C0D"/>
    <w:rsid w:val="14B47A70"/>
    <w:rsid w:val="14C1635B"/>
    <w:rsid w:val="14C40C23"/>
    <w:rsid w:val="14C97BDD"/>
    <w:rsid w:val="15157527"/>
    <w:rsid w:val="157575B4"/>
    <w:rsid w:val="158F1855"/>
    <w:rsid w:val="15A11137"/>
    <w:rsid w:val="15B572B1"/>
    <w:rsid w:val="15B62AFE"/>
    <w:rsid w:val="15D66719"/>
    <w:rsid w:val="161D54BA"/>
    <w:rsid w:val="16444246"/>
    <w:rsid w:val="16892333"/>
    <w:rsid w:val="176D36D1"/>
    <w:rsid w:val="17811661"/>
    <w:rsid w:val="178A2952"/>
    <w:rsid w:val="179E3C31"/>
    <w:rsid w:val="17F1540B"/>
    <w:rsid w:val="18493AFD"/>
    <w:rsid w:val="1878048F"/>
    <w:rsid w:val="18AC0AC6"/>
    <w:rsid w:val="18B627CE"/>
    <w:rsid w:val="18DE1E31"/>
    <w:rsid w:val="19032070"/>
    <w:rsid w:val="19581373"/>
    <w:rsid w:val="19A40BA3"/>
    <w:rsid w:val="19B64D40"/>
    <w:rsid w:val="19E10DCF"/>
    <w:rsid w:val="19EA6298"/>
    <w:rsid w:val="1A8F0F98"/>
    <w:rsid w:val="1B134D8C"/>
    <w:rsid w:val="1B1354BE"/>
    <w:rsid w:val="1B282824"/>
    <w:rsid w:val="1B345494"/>
    <w:rsid w:val="1B62224C"/>
    <w:rsid w:val="1B777C38"/>
    <w:rsid w:val="1B886CD7"/>
    <w:rsid w:val="1BA4332B"/>
    <w:rsid w:val="1BA97B74"/>
    <w:rsid w:val="1BAD5791"/>
    <w:rsid w:val="1BE81851"/>
    <w:rsid w:val="1C10235A"/>
    <w:rsid w:val="1C2F4DA6"/>
    <w:rsid w:val="1C8022EC"/>
    <w:rsid w:val="1C874348"/>
    <w:rsid w:val="1CAF158D"/>
    <w:rsid w:val="1CCC06C7"/>
    <w:rsid w:val="1CD53ED7"/>
    <w:rsid w:val="1D7011E0"/>
    <w:rsid w:val="1DF86CA2"/>
    <w:rsid w:val="1DFA1FF6"/>
    <w:rsid w:val="1E2D7D73"/>
    <w:rsid w:val="1E302EAF"/>
    <w:rsid w:val="1E3770E0"/>
    <w:rsid w:val="1E443400"/>
    <w:rsid w:val="1E4C784E"/>
    <w:rsid w:val="1F8D0C90"/>
    <w:rsid w:val="1FBA7212"/>
    <w:rsid w:val="1FC4764F"/>
    <w:rsid w:val="201F086A"/>
    <w:rsid w:val="203C11E3"/>
    <w:rsid w:val="20565780"/>
    <w:rsid w:val="20655A25"/>
    <w:rsid w:val="20D72382"/>
    <w:rsid w:val="20FC6CF5"/>
    <w:rsid w:val="213D592A"/>
    <w:rsid w:val="215E2991"/>
    <w:rsid w:val="21DA40D9"/>
    <w:rsid w:val="220C2D75"/>
    <w:rsid w:val="22144BDF"/>
    <w:rsid w:val="228F4756"/>
    <w:rsid w:val="229A44DF"/>
    <w:rsid w:val="22B84AB4"/>
    <w:rsid w:val="22BE75F8"/>
    <w:rsid w:val="22F25C4A"/>
    <w:rsid w:val="22F33A53"/>
    <w:rsid w:val="23451C82"/>
    <w:rsid w:val="23636232"/>
    <w:rsid w:val="23705167"/>
    <w:rsid w:val="23961ED3"/>
    <w:rsid w:val="23A5737D"/>
    <w:rsid w:val="23EF140E"/>
    <w:rsid w:val="24102FEB"/>
    <w:rsid w:val="241B207F"/>
    <w:rsid w:val="241C1055"/>
    <w:rsid w:val="24381B17"/>
    <w:rsid w:val="24482A0E"/>
    <w:rsid w:val="248515D7"/>
    <w:rsid w:val="248C18A0"/>
    <w:rsid w:val="249B4774"/>
    <w:rsid w:val="24A34139"/>
    <w:rsid w:val="25404DA4"/>
    <w:rsid w:val="25AD4720"/>
    <w:rsid w:val="26734EBB"/>
    <w:rsid w:val="26752317"/>
    <w:rsid w:val="26A90D5A"/>
    <w:rsid w:val="26AA5D21"/>
    <w:rsid w:val="26AF128E"/>
    <w:rsid w:val="26C8738A"/>
    <w:rsid w:val="26D14201"/>
    <w:rsid w:val="2709731B"/>
    <w:rsid w:val="277F0B7B"/>
    <w:rsid w:val="27963E05"/>
    <w:rsid w:val="279C5213"/>
    <w:rsid w:val="27C31845"/>
    <w:rsid w:val="27CB546A"/>
    <w:rsid w:val="27FF777B"/>
    <w:rsid w:val="28120DBE"/>
    <w:rsid w:val="284447C7"/>
    <w:rsid w:val="28582B78"/>
    <w:rsid w:val="285E7386"/>
    <w:rsid w:val="289B113F"/>
    <w:rsid w:val="28E00275"/>
    <w:rsid w:val="29AC2EBB"/>
    <w:rsid w:val="29AD2AC2"/>
    <w:rsid w:val="29D4397B"/>
    <w:rsid w:val="2A075FFB"/>
    <w:rsid w:val="2A8E6177"/>
    <w:rsid w:val="2AC52938"/>
    <w:rsid w:val="2B7E3D06"/>
    <w:rsid w:val="2BB50189"/>
    <w:rsid w:val="2C056869"/>
    <w:rsid w:val="2C140111"/>
    <w:rsid w:val="2C5A205E"/>
    <w:rsid w:val="2C90154A"/>
    <w:rsid w:val="2D392C7E"/>
    <w:rsid w:val="2D8F4FC5"/>
    <w:rsid w:val="2D9829E8"/>
    <w:rsid w:val="2E4A4D96"/>
    <w:rsid w:val="2E4F2DEB"/>
    <w:rsid w:val="2E6B7DAC"/>
    <w:rsid w:val="2E744C1D"/>
    <w:rsid w:val="2EA97C21"/>
    <w:rsid w:val="2FAB656F"/>
    <w:rsid w:val="2FED544C"/>
    <w:rsid w:val="30136A88"/>
    <w:rsid w:val="307721FC"/>
    <w:rsid w:val="313208EC"/>
    <w:rsid w:val="313513B0"/>
    <w:rsid w:val="317B0811"/>
    <w:rsid w:val="319475EC"/>
    <w:rsid w:val="319C1590"/>
    <w:rsid w:val="319C41A2"/>
    <w:rsid w:val="31F2282E"/>
    <w:rsid w:val="31F93752"/>
    <w:rsid w:val="320F5B81"/>
    <w:rsid w:val="325929B8"/>
    <w:rsid w:val="32886740"/>
    <w:rsid w:val="32B60E43"/>
    <w:rsid w:val="32D41940"/>
    <w:rsid w:val="32EF6C82"/>
    <w:rsid w:val="33213DAD"/>
    <w:rsid w:val="339C1E3A"/>
    <w:rsid w:val="33A23653"/>
    <w:rsid w:val="33A30F41"/>
    <w:rsid w:val="348D13FC"/>
    <w:rsid w:val="349F0D0A"/>
    <w:rsid w:val="34BB5020"/>
    <w:rsid w:val="34FC7E78"/>
    <w:rsid w:val="35102C0F"/>
    <w:rsid w:val="35106DAD"/>
    <w:rsid w:val="351B43D7"/>
    <w:rsid w:val="35407DFE"/>
    <w:rsid w:val="35905DB9"/>
    <w:rsid w:val="36B15B6D"/>
    <w:rsid w:val="36D9521D"/>
    <w:rsid w:val="37084A63"/>
    <w:rsid w:val="37090628"/>
    <w:rsid w:val="371B7889"/>
    <w:rsid w:val="3720283A"/>
    <w:rsid w:val="372847EA"/>
    <w:rsid w:val="372C0B71"/>
    <w:rsid w:val="376D162F"/>
    <w:rsid w:val="37C53BE3"/>
    <w:rsid w:val="37E506A0"/>
    <w:rsid w:val="3802361E"/>
    <w:rsid w:val="380E5A5A"/>
    <w:rsid w:val="381E1B96"/>
    <w:rsid w:val="3848482C"/>
    <w:rsid w:val="38574BBC"/>
    <w:rsid w:val="387A62AF"/>
    <w:rsid w:val="38807FE7"/>
    <w:rsid w:val="38E954A7"/>
    <w:rsid w:val="39141085"/>
    <w:rsid w:val="39466F7F"/>
    <w:rsid w:val="3956554C"/>
    <w:rsid w:val="396E0B23"/>
    <w:rsid w:val="39FB17CF"/>
    <w:rsid w:val="3A8B29FB"/>
    <w:rsid w:val="3A8F2E08"/>
    <w:rsid w:val="3AA544B3"/>
    <w:rsid w:val="3AFD33FD"/>
    <w:rsid w:val="3B2F1D1C"/>
    <w:rsid w:val="3B513BFB"/>
    <w:rsid w:val="3B5777AB"/>
    <w:rsid w:val="3B5F63C8"/>
    <w:rsid w:val="3BAB4C00"/>
    <w:rsid w:val="3BD13563"/>
    <w:rsid w:val="3BD24B7C"/>
    <w:rsid w:val="3C1E6636"/>
    <w:rsid w:val="3D5C3302"/>
    <w:rsid w:val="3D753DA8"/>
    <w:rsid w:val="3D796F50"/>
    <w:rsid w:val="3D8A7182"/>
    <w:rsid w:val="3DAE377B"/>
    <w:rsid w:val="3E201561"/>
    <w:rsid w:val="3E486CF1"/>
    <w:rsid w:val="3E57632E"/>
    <w:rsid w:val="3E992E58"/>
    <w:rsid w:val="3EDF5D52"/>
    <w:rsid w:val="3F457D91"/>
    <w:rsid w:val="3FD50A44"/>
    <w:rsid w:val="40F32793"/>
    <w:rsid w:val="40F5117D"/>
    <w:rsid w:val="419D52E4"/>
    <w:rsid w:val="41A40B5A"/>
    <w:rsid w:val="41A430C9"/>
    <w:rsid w:val="41B6162F"/>
    <w:rsid w:val="424D15A1"/>
    <w:rsid w:val="425B04A2"/>
    <w:rsid w:val="42AF508B"/>
    <w:rsid w:val="42B36C18"/>
    <w:rsid w:val="43674A9A"/>
    <w:rsid w:val="43D854F7"/>
    <w:rsid w:val="43FA692E"/>
    <w:rsid w:val="448A4528"/>
    <w:rsid w:val="44FD5EBC"/>
    <w:rsid w:val="45697C9E"/>
    <w:rsid w:val="457728C1"/>
    <w:rsid w:val="4632166F"/>
    <w:rsid w:val="465A6840"/>
    <w:rsid w:val="46872170"/>
    <w:rsid w:val="468F3BE6"/>
    <w:rsid w:val="46BC7ED3"/>
    <w:rsid w:val="470742C0"/>
    <w:rsid w:val="47214373"/>
    <w:rsid w:val="472145A4"/>
    <w:rsid w:val="47375B24"/>
    <w:rsid w:val="473E0AA7"/>
    <w:rsid w:val="474F523A"/>
    <w:rsid w:val="47770297"/>
    <w:rsid w:val="477E0A67"/>
    <w:rsid w:val="47BE0D04"/>
    <w:rsid w:val="47C13AA2"/>
    <w:rsid w:val="47EE5E3E"/>
    <w:rsid w:val="48160AB8"/>
    <w:rsid w:val="489A7FA9"/>
    <w:rsid w:val="48BD3932"/>
    <w:rsid w:val="49991F3C"/>
    <w:rsid w:val="49995A89"/>
    <w:rsid w:val="49E64F01"/>
    <w:rsid w:val="4A085EBB"/>
    <w:rsid w:val="4A5079CA"/>
    <w:rsid w:val="4A542BEE"/>
    <w:rsid w:val="4A634531"/>
    <w:rsid w:val="4A827F4F"/>
    <w:rsid w:val="4A977487"/>
    <w:rsid w:val="4AFC048C"/>
    <w:rsid w:val="4BEF6803"/>
    <w:rsid w:val="4C1423D6"/>
    <w:rsid w:val="4C7E40C0"/>
    <w:rsid w:val="4C966EFE"/>
    <w:rsid w:val="4CA4606D"/>
    <w:rsid w:val="4D2D60BC"/>
    <w:rsid w:val="4D311C68"/>
    <w:rsid w:val="4D9D591D"/>
    <w:rsid w:val="4DBF5ED8"/>
    <w:rsid w:val="4DE56D65"/>
    <w:rsid w:val="4DFE3D11"/>
    <w:rsid w:val="4E4F4913"/>
    <w:rsid w:val="4E87507A"/>
    <w:rsid w:val="4EBD1E42"/>
    <w:rsid w:val="4EC9217B"/>
    <w:rsid w:val="4EFA710F"/>
    <w:rsid w:val="4F514CC3"/>
    <w:rsid w:val="50041159"/>
    <w:rsid w:val="503B2ABF"/>
    <w:rsid w:val="50C172EC"/>
    <w:rsid w:val="50CF53A2"/>
    <w:rsid w:val="50E13FA9"/>
    <w:rsid w:val="518E7423"/>
    <w:rsid w:val="519B0FA6"/>
    <w:rsid w:val="51CE5113"/>
    <w:rsid w:val="520978ED"/>
    <w:rsid w:val="520E43AE"/>
    <w:rsid w:val="52475ED8"/>
    <w:rsid w:val="52AF03F0"/>
    <w:rsid w:val="52D70F22"/>
    <w:rsid w:val="52E450B8"/>
    <w:rsid w:val="538F75D5"/>
    <w:rsid w:val="53912ED6"/>
    <w:rsid w:val="53E15F97"/>
    <w:rsid w:val="53F532A3"/>
    <w:rsid w:val="54157A1B"/>
    <w:rsid w:val="5451545E"/>
    <w:rsid w:val="54F06D14"/>
    <w:rsid w:val="55BB5AE1"/>
    <w:rsid w:val="55D677C6"/>
    <w:rsid w:val="55FD2914"/>
    <w:rsid w:val="56AC004F"/>
    <w:rsid w:val="56B6527B"/>
    <w:rsid w:val="56C948DA"/>
    <w:rsid w:val="56D31E22"/>
    <w:rsid w:val="56E2550E"/>
    <w:rsid w:val="56EE1F18"/>
    <w:rsid w:val="572008A1"/>
    <w:rsid w:val="57D97A42"/>
    <w:rsid w:val="58261BD4"/>
    <w:rsid w:val="58365BF4"/>
    <w:rsid w:val="584E66AC"/>
    <w:rsid w:val="585C5AA8"/>
    <w:rsid w:val="587964F7"/>
    <w:rsid w:val="5916125F"/>
    <w:rsid w:val="593E32CD"/>
    <w:rsid w:val="596171CD"/>
    <w:rsid w:val="59846B75"/>
    <w:rsid w:val="59CA3656"/>
    <w:rsid w:val="5A286BF3"/>
    <w:rsid w:val="5A854871"/>
    <w:rsid w:val="5AA91DE1"/>
    <w:rsid w:val="5AD64325"/>
    <w:rsid w:val="5ADB181F"/>
    <w:rsid w:val="5AE106F9"/>
    <w:rsid w:val="5AFB6414"/>
    <w:rsid w:val="5B50675A"/>
    <w:rsid w:val="5B51672D"/>
    <w:rsid w:val="5BA31437"/>
    <w:rsid w:val="5BAF1F7A"/>
    <w:rsid w:val="5C5D191E"/>
    <w:rsid w:val="5C6C40BF"/>
    <w:rsid w:val="5C7B3F25"/>
    <w:rsid w:val="5CA01380"/>
    <w:rsid w:val="5CD36FBF"/>
    <w:rsid w:val="5CDC46DA"/>
    <w:rsid w:val="5D66492E"/>
    <w:rsid w:val="5D675328"/>
    <w:rsid w:val="5D880C07"/>
    <w:rsid w:val="5DEA4803"/>
    <w:rsid w:val="5E1978F3"/>
    <w:rsid w:val="5E422FA2"/>
    <w:rsid w:val="5E4C61E3"/>
    <w:rsid w:val="5E530C71"/>
    <w:rsid w:val="5E782E71"/>
    <w:rsid w:val="5E8940D7"/>
    <w:rsid w:val="5EAB67B1"/>
    <w:rsid w:val="5F0739E8"/>
    <w:rsid w:val="5F2B3923"/>
    <w:rsid w:val="5F5B3C91"/>
    <w:rsid w:val="5F7C45BA"/>
    <w:rsid w:val="5FB85D21"/>
    <w:rsid w:val="60227146"/>
    <w:rsid w:val="60234ED6"/>
    <w:rsid w:val="60336056"/>
    <w:rsid w:val="60E55E16"/>
    <w:rsid w:val="60F907E3"/>
    <w:rsid w:val="61122948"/>
    <w:rsid w:val="613B3657"/>
    <w:rsid w:val="62006304"/>
    <w:rsid w:val="620F584E"/>
    <w:rsid w:val="62537EE9"/>
    <w:rsid w:val="6267416C"/>
    <w:rsid w:val="62A81460"/>
    <w:rsid w:val="62DF2420"/>
    <w:rsid w:val="63183633"/>
    <w:rsid w:val="63321260"/>
    <w:rsid w:val="636C6104"/>
    <w:rsid w:val="639A4F56"/>
    <w:rsid w:val="63BC0F7D"/>
    <w:rsid w:val="642778BD"/>
    <w:rsid w:val="643631A0"/>
    <w:rsid w:val="643D696D"/>
    <w:rsid w:val="64A0108B"/>
    <w:rsid w:val="64AF00EE"/>
    <w:rsid w:val="6536087D"/>
    <w:rsid w:val="65C926FE"/>
    <w:rsid w:val="65FD126F"/>
    <w:rsid w:val="660C0E0F"/>
    <w:rsid w:val="66332D19"/>
    <w:rsid w:val="669515F1"/>
    <w:rsid w:val="675C5E11"/>
    <w:rsid w:val="68496296"/>
    <w:rsid w:val="68E21CB7"/>
    <w:rsid w:val="692C37BA"/>
    <w:rsid w:val="69577E96"/>
    <w:rsid w:val="69681511"/>
    <w:rsid w:val="697A593D"/>
    <w:rsid w:val="697B2E7E"/>
    <w:rsid w:val="69A06262"/>
    <w:rsid w:val="69CD7AD4"/>
    <w:rsid w:val="69FE6507"/>
    <w:rsid w:val="6A0B0AA3"/>
    <w:rsid w:val="6A894462"/>
    <w:rsid w:val="6AC07F77"/>
    <w:rsid w:val="6B037752"/>
    <w:rsid w:val="6B3F5729"/>
    <w:rsid w:val="6B5569EE"/>
    <w:rsid w:val="6B870B30"/>
    <w:rsid w:val="6B8C74AE"/>
    <w:rsid w:val="6BC80C72"/>
    <w:rsid w:val="6BE97BF6"/>
    <w:rsid w:val="6C283656"/>
    <w:rsid w:val="6CC939F4"/>
    <w:rsid w:val="6CFA1D4B"/>
    <w:rsid w:val="6D2A368D"/>
    <w:rsid w:val="6D346D28"/>
    <w:rsid w:val="6D3D187A"/>
    <w:rsid w:val="6DB5442C"/>
    <w:rsid w:val="6DF97DE0"/>
    <w:rsid w:val="6E383087"/>
    <w:rsid w:val="6E3E36B7"/>
    <w:rsid w:val="6E69429D"/>
    <w:rsid w:val="6E8C3401"/>
    <w:rsid w:val="6EC333C3"/>
    <w:rsid w:val="6EE16CC8"/>
    <w:rsid w:val="6F4679DB"/>
    <w:rsid w:val="6F493EDE"/>
    <w:rsid w:val="6F7A5A92"/>
    <w:rsid w:val="6F9C6E53"/>
    <w:rsid w:val="6FAF56E2"/>
    <w:rsid w:val="6FE01347"/>
    <w:rsid w:val="70596C4A"/>
    <w:rsid w:val="707F7D1D"/>
    <w:rsid w:val="70E02288"/>
    <w:rsid w:val="72145485"/>
    <w:rsid w:val="721E2FBB"/>
    <w:rsid w:val="723D7BD6"/>
    <w:rsid w:val="72A545BC"/>
    <w:rsid w:val="72C62D55"/>
    <w:rsid w:val="731F0CBA"/>
    <w:rsid w:val="736113CC"/>
    <w:rsid w:val="73D842CA"/>
    <w:rsid w:val="73ED44F2"/>
    <w:rsid w:val="741966A2"/>
    <w:rsid w:val="74F92CF0"/>
    <w:rsid w:val="752A71EB"/>
    <w:rsid w:val="755F7FB2"/>
    <w:rsid w:val="75632935"/>
    <w:rsid w:val="7584798A"/>
    <w:rsid w:val="75952E1A"/>
    <w:rsid w:val="75BB35D2"/>
    <w:rsid w:val="761C25A1"/>
    <w:rsid w:val="76350EB8"/>
    <w:rsid w:val="76D9729C"/>
    <w:rsid w:val="76E4406D"/>
    <w:rsid w:val="76E6225F"/>
    <w:rsid w:val="78225F55"/>
    <w:rsid w:val="789B410B"/>
    <w:rsid w:val="78AE6840"/>
    <w:rsid w:val="78C13948"/>
    <w:rsid w:val="78D331ED"/>
    <w:rsid w:val="793F5170"/>
    <w:rsid w:val="794563F2"/>
    <w:rsid w:val="799242D4"/>
    <w:rsid w:val="79C90CE5"/>
    <w:rsid w:val="79DE3167"/>
    <w:rsid w:val="79EB390D"/>
    <w:rsid w:val="7A9B6285"/>
    <w:rsid w:val="7AF062E3"/>
    <w:rsid w:val="7BE7286C"/>
    <w:rsid w:val="7C1702E4"/>
    <w:rsid w:val="7C217E12"/>
    <w:rsid w:val="7C2A5A41"/>
    <w:rsid w:val="7C4C60A0"/>
    <w:rsid w:val="7CD5213E"/>
    <w:rsid w:val="7CEB273D"/>
    <w:rsid w:val="7D062C80"/>
    <w:rsid w:val="7D445708"/>
    <w:rsid w:val="7D925241"/>
    <w:rsid w:val="7DE66947"/>
    <w:rsid w:val="7E66472A"/>
    <w:rsid w:val="7E733D09"/>
    <w:rsid w:val="7E9E61E7"/>
    <w:rsid w:val="7EE528E8"/>
    <w:rsid w:val="7EF3508F"/>
    <w:rsid w:val="7EFA6408"/>
    <w:rsid w:val="7F3A0AA4"/>
    <w:rsid w:val="7F40169F"/>
    <w:rsid w:val="7F4225EB"/>
    <w:rsid w:val="7FB15C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locked/>
    <w:uiPriority w:val="99"/>
    <w:pPr>
      <w:spacing w:beforeAutospacing="1" w:afterAutospacing="1"/>
      <w:jc w:val="left"/>
      <w:outlineLvl w:val="0"/>
    </w:pPr>
    <w:rPr>
      <w:rFonts w:ascii="宋体" w:hAnsi="宋体" w:cs="宋体"/>
      <w:b/>
      <w:bCs/>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locked/>
    <w:uiPriority w:val="99"/>
    <w:pPr>
      <w:adjustRightInd w:val="0"/>
      <w:snapToGrid w:val="0"/>
      <w:spacing w:line="580" w:lineRule="exact"/>
    </w:pPr>
    <w:rPr>
      <w:rFonts w:ascii="黑体" w:hAnsi="黑体" w:eastAsia="黑体" w:cs="黑体"/>
      <w:b/>
      <w:bCs/>
      <w:color w:val="000000"/>
      <w:sz w:val="32"/>
      <w:szCs w:val="32"/>
    </w:rPr>
  </w:style>
  <w:style w:type="paragraph" w:styleId="4">
    <w:name w:val="Document Map"/>
    <w:basedOn w:val="1"/>
    <w:link w:val="18"/>
    <w:semiHidden/>
    <w:qFormat/>
    <w:uiPriority w:val="99"/>
    <w:pPr>
      <w:shd w:val="clear" w:color="auto" w:fill="000080"/>
    </w:pPr>
    <w:rPr>
      <w:kern w:val="0"/>
      <w:sz w:val="2"/>
      <w:szCs w:val="2"/>
    </w:rPr>
  </w:style>
  <w:style w:type="paragraph" w:styleId="5">
    <w:name w:val="Body Text"/>
    <w:basedOn w:val="1"/>
    <w:link w:val="19"/>
    <w:qFormat/>
    <w:uiPriority w:val="99"/>
    <w:pPr>
      <w:spacing w:line="480" w:lineRule="auto"/>
      <w:jc w:val="center"/>
    </w:pPr>
    <w:rPr>
      <w:kern w:val="0"/>
    </w:r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widowControl/>
      <w:tabs>
        <w:tab w:val="center" w:pos="4153"/>
        <w:tab w:val="right" w:pos="8306"/>
      </w:tabs>
      <w:adjustRightInd w:val="0"/>
      <w:snapToGrid w:val="0"/>
      <w:spacing w:after="200"/>
      <w:jc w:val="left"/>
    </w:pPr>
    <w:rPr>
      <w:rFonts w:ascii="Tahoma" w:hAnsi="Tahoma" w:cs="Tahoma"/>
      <w:kern w:val="0"/>
      <w:sz w:val="18"/>
      <w:szCs w:val="18"/>
    </w:rPr>
  </w:style>
  <w:style w:type="paragraph" w:styleId="8">
    <w:name w:val="header"/>
    <w:basedOn w:val="1"/>
    <w:link w:val="22"/>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cs="Tahoma"/>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99"/>
    <w:rPr>
      <w:b/>
      <w:bCs/>
    </w:rPr>
  </w:style>
  <w:style w:type="character" w:styleId="14">
    <w:name w:val="page number"/>
    <w:basedOn w:val="12"/>
    <w:qFormat/>
    <w:uiPriority w:val="99"/>
  </w:style>
  <w:style w:type="character" w:styleId="15">
    <w:name w:val="FollowedHyperlink"/>
    <w:basedOn w:val="12"/>
    <w:semiHidden/>
    <w:qFormat/>
    <w:uiPriority w:val="99"/>
    <w:rPr>
      <w:color w:val="800080"/>
      <w:u w:val="none"/>
    </w:rPr>
  </w:style>
  <w:style w:type="character" w:styleId="16">
    <w:name w:val="Hyperlink"/>
    <w:basedOn w:val="12"/>
    <w:semiHidden/>
    <w:qFormat/>
    <w:uiPriority w:val="99"/>
    <w:rPr>
      <w:color w:val="0000FF"/>
      <w:u w:val="none"/>
    </w:rPr>
  </w:style>
  <w:style w:type="character" w:customStyle="1" w:styleId="17">
    <w:name w:val="标题 1 Char"/>
    <w:basedOn w:val="12"/>
    <w:link w:val="3"/>
    <w:qFormat/>
    <w:locked/>
    <w:uiPriority w:val="99"/>
    <w:rPr>
      <w:b/>
      <w:bCs/>
      <w:kern w:val="44"/>
      <w:sz w:val="44"/>
      <w:szCs w:val="44"/>
    </w:rPr>
  </w:style>
  <w:style w:type="character" w:customStyle="1" w:styleId="18">
    <w:name w:val="文档结构图 Char"/>
    <w:basedOn w:val="12"/>
    <w:link w:val="4"/>
    <w:semiHidden/>
    <w:qFormat/>
    <w:locked/>
    <w:uiPriority w:val="99"/>
    <w:rPr>
      <w:sz w:val="2"/>
      <w:szCs w:val="2"/>
    </w:rPr>
  </w:style>
  <w:style w:type="character" w:customStyle="1" w:styleId="19">
    <w:name w:val="正文文本 Char"/>
    <w:basedOn w:val="12"/>
    <w:link w:val="5"/>
    <w:semiHidden/>
    <w:qFormat/>
    <w:locked/>
    <w:uiPriority w:val="99"/>
    <w:rPr>
      <w:sz w:val="21"/>
      <w:szCs w:val="21"/>
    </w:rPr>
  </w:style>
  <w:style w:type="character" w:customStyle="1" w:styleId="20">
    <w:name w:val="批注框文本 Char"/>
    <w:basedOn w:val="12"/>
    <w:link w:val="6"/>
    <w:semiHidden/>
    <w:qFormat/>
    <w:locked/>
    <w:uiPriority w:val="99"/>
    <w:rPr>
      <w:rFonts w:ascii="Times New Roman" w:hAnsi="Times New Roman" w:cs="Times New Roman"/>
      <w:kern w:val="2"/>
      <w:sz w:val="18"/>
      <w:szCs w:val="18"/>
    </w:rPr>
  </w:style>
  <w:style w:type="character" w:customStyle="1" w:styleId="21">
    <w:name w:val="页脚 Char"/>
    <w:basedOn w:val="12"/>
    <w:link w:val="7"/>
    <w:qFormat/>
    <w:locked/>
    <w:uiPriority w:val="99"/>
    <w:rPr>
      <w:rFonts w:ascii="Tahoma" w:hAnsi="Tahoma" w:cs="Tahoma"/>
      <w:sz w:val="18"/>
      <w:szCs w:val="18"/>
    </w:rPr>
  </w:style>
  <w:style w:type="character" w:customStyle="1" w:styleId="22">
    <w:name w:val="页眉 Char"/>
    <w:basedOn w:val="12"/>
    <w:link w:val="8"/>
    <w:qFormat/>
    <w:locked/>
    <w:uiPriority w:val="99"/>
    <w:rPr>
      <w:rFonts w:ascii="Tahoma" w:hAnsi="Tahoma" w:cs="Tahoma"/>
      <w:sz w:val="18"/>
      <w:szCs w:val="18"/>
    </w:rPr>
  </w:style>
  <w:style w:type="paragraph" w:customStyle="1" w:styleId="23">
    <w:name w:val="Char Char Char Char"/>
    <w:basedOn w:val="4"/>
    <w:qFormat/>
    <w:uiPriority w:val="99"/>
    <w:rPr>
      <w:rFonts w:ascii="Tahoma" w:hAnsi="Tahoma" w:cs="Tahoma"/>
      <w:sz w:val="24"/>
      <w:szCs w:val="24"/>
    </w:rPr>
  </w:style>
  <w:style w:type="character" w:customStyle="1" w:styleId="24">
    <w:name w:val="font41"/>
    <w:basedOn w:val="12"/>
    <w:qFormat/>
    <w:uiPriority w:val="99"/>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370</Words>
  <Characters>2114</Characters>
  <Lines>17</Lines>
  <Paragraphs>4</Paragraphs>
  <TotalTime>0</TotalTime>
  <ScaleCrop>false</ScaleCrop>
  <LinksUpToDate>false</LinksUpToDate>
  <CharactersWithSpaces>2480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2018-06-04T07:03:00Z</dcterms:created>
  <dc:creator>Users</dc:creator>
  <cp:lastModifiedBy>LV春雨</cp:lastModifiedBy>
  <cp:lastPrinted>2020-06-17T07:26:00Z</cp:lastPrinted>
  <dcterms:modified xsi:type="dcterms:W3CDTF">2021-01-25T02:18:48Z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683" w:type="dxa"/>
        <w:jc w:val="center"/>
        <w:tblLayout w:type="fixed"/>
        <w:tblCellMar>
          <w:top w:w="0" w:type="dxa"/>
          <w:left w:w="0" w:type="dxa"/>
          <w:bottom w:w="0" w:type="dxa"/>
          <w:right w:w="0" w:type="dxa"/>
        </w:tblCellMar>
      </w:tblPr>
      <w:tblGrid>
        <w:gridCol w:w="617"/>
        <w:gridCol w:w="1761"/>
        <w:gridCol w:w="1267"/>
        <w:gridCol w:w="1998"/>
        <w:gridCol w:w="1584"/>
        <w:gridCol w:w="1584"/>
        <w:gridCol w:w="2570"/>
        <w:gridCol w:w="1994"/>
        <w:gridCol w:w="1308"/>
      </w:tblGrid>
      <w:tr>
        <w:tblPrEx>
          <w:tblCellMar>
            <w:top w:w="0" w:type="dxa"/>
            <w:left w:w="0" w:type="dxa"/>
            <w:bottom w:w="0" w:type="dxa"/>
            <w:right w:w="0" w:type="dxa"/>
          </w:tblCellMar>
        </w:tblPrEx>
        <w:trPr>
          <w:trHeight w:val="1172" w:hRule="atLeast"/>
          <w:jc w:val="center"/>
        </w:trPr>
        <w:tc>
          <w:tcPr>
            <w:tcW w:w="14683"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lang w:eastAsia="zh-CN"/>
              </w:rPr>
              <w:t>枣庄市职业中等专业学校（</w:t>
            </w:r>
            <w:r>
              <w:rPr>
                <w:rFonts w:hint="eastAsia" w:ascii="方正大标宋简体" w:hAnsi="方正小标宋简体" w:eastAsia="方正大标宋简体" w:cs="方正大标宋简体"/>
                <w:color w:val="000000"/>
                <w:kern w:val="0"/>
                <w:sz w:val="44"/>
                <w:szCs w:val="44"/>
              </w:rPr>
              <w:t>枣庄经济学校</w:t>
            </w:r>
            <w:r>
              <w:rPr>
                <w:rFonts w:hint="eastAsia" w:ascii="方正大标宋简体" w:hAnsi="方正小标宋简体" w:eastAsia="方正大标宋简体" w:cs="方正大标宋简体"/>
                <w:color w:val="000000"/>
                <w:kern w:val="0"/>
                <w:sz w:val="44"/>
                <w:szCs w:val="44"/>
                <w:lang w:eastAsia="zh-CN"/>
              </w:rPr>
              <w:t>）</w:t>
            </w:r>
            <w:r>
              <w:rPr>
                <w:rFonts w:hint="eastAsia" w:ascii="方正大标宋简体" w:hAnsi="方正小标宋简体" w:eastAsia="方正大标宋简体" w:cs="方正大标宋简体"/>
                <w:color w:val="000000"/>
                <w:kern w:val="0"/>
                <w:sz w:val="44"/>
                <w:szCs w:val="44"/>
              </w:rPr>
              <w:t>业务范围清单</w:t>
            </w:r>
          </w:p>
          <w:p>
            <w:pPr>
              <w:adjustRightInd w:val="0"/>
              <w:snapToGrid w:val="0"/>
              <w:spacing w:line="680" w:lineRule="exact"/>
              <w:jc w:val="center"/>
              <w:textAlignment w:val="center"/>
              <w:rPr>
                <w:rFonts w:ascii="楷体_GB2312" w:hAnsi="方正小标宋简体" w:eastAsia="楷体_GB2312"/>
                <w:b/>
                <w:bCs/>
                <w:color w:val="000000"/>
                <w:sz w:val="44"/>
                <w:szCs w:val="44"/>
              </w:rP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此表用于公开发布</w:t>
            </w:r>
            <w:r>
              <w:rPr>
                <w:rFonts w:ascii="楷体_GB2312" w:hAnsi="楷体" w:eastAsia="楷体_GB2312" w:cs="楷体_GB2312"/>
                <w:b/>
                <w:bCs/>
                <w:color w:val="000000"/>
                <w:kern w:val="0"/>
                <w:sz w:val="32"/>
                <w:szCs w:val="32"/>
              </w:rPr>
              <w:t>)</w:t>
            </w:r>
          </w:p>
        </w:tc>
      </w:tr>
      <w:tr>
        <w:tblPrEx>
          <w:tblCellMar>
            <w:top w:w="0" w:type="dxa"/>
            <w:left w:w="0" w:type="dxa"/>
            <w:bottom w:w="0" w:type="dxa"/>
            <w:right w:w="0" w:type="dxa"/>
          </w:tblCellMar>
        </w:tblPrEx>
        <w:trPr>
          <w:trHeight w:val="529" w:hRule="atLeast"/>
          <w:jc w:val="center"/>
        </w:trPr>
        <w:tc>
          <w:tcPr>
            <w:tcW w:w="14683" w:type="dxa"/>
            <w:gridSpan w:val="9"/>
            <w:tcBorders>
              <w:top w:val="nil"/>
              <w:left w:val="nil"/>
              <w:bottom w:val="nil"/>
              <w:right w:val="nil"/>
            </w:tcBorders>
            <w:noWrap/>
            <w:tcMar>
              <w:top w:w="15" w:type="dxa"/>
              <w:left w:w="15" w:type="dxa"/>
              <w:right w:w="15" w:type="dxa"/>
            </w:tcMar>
            <w:vAlign w:val="center"/>
          </w:tcPr>
          <w:p>
            <w:pPr>
              <w:adjustRightInd w:val="0"/>
              <w:snapToGrid w:val="0"/>
              <w:spacing w:line="580" w:lineRule="exact"/>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w:t>
            </w:r>
            <w:r>
              <w:rPr>
                <w:rFonts w:hint="eastAsia" w:ascii="楷体_GB2312" w:hAnsi="宋体" w:eastAsia="楷体_GB2312" w:cs="楷体_GB2312"/>
                <w:b/>
                <w:bCs/>
                <w:color w:val="000000"/>
                <w:kern w:val="0"/>
                <w:sz w:val="24"/>
                <w:szCs w:val="24"/>
                <w:lang w:eastAsia="zh-CN"/>
              </w:rPr>
              <w:t>枣庄市职业中等专业学校（</w:t>
            </w:r>
            <w:r>
              <w:rPr>
                <w:rFonts w:hint="eastAsia" w:ascii="楷体_GB2312" w:hAnsi="宋体" w:eastAsia="楷体_GB2312" w:cs="楷体_GB2312"/>
                <w:b/>
                <w:bCs/>
                <w:color w:val="000000"/>
                <w:kern w:val="0"/>
                <w:sz w:val="24"/>
                <w:szCs w:val="24"/>
              </w:rPr>
              <w:t>枣庄经济学校</w:t>
            </w:r>
            <w:r>
              <w:rPr>
                <w:rFonts w:hint="eastAsia" w:ascii="楷体_GB2312" w:hAnsi="宋体" w:eastAsia="楷体_GB2312" w:cs="楷体_GB2312"/>
                <w:b/>
                <w:bCs/>
                <w:color w:val="000000"/>
                <w:kern w:val="0"/>
                <w:sz w:val="24"/>
                <w:szCs w:val="24"/>
                <w:lang w:eastAsia="zh-CN"/>
              </w:rPr>
              <w:t>）</w:t>
            </w:r>
            <w:r>
              <w:rPr>
                <w:rFonts w:ascii="楷体_GB2312" w:hAnsi="宋体" w:eastAsia="楷体_GB2312" w:cs="楷体_GB2312"/>
                <w:b/>
                <w:bCs/>
                <w:color w:val="000000"/>
                <w:kern w:val="0"/>
                <w:sz w:val="24"/>
                <w:szCs w:val="24"/>
              </w:rPr>
              <w:t xml:space="preserve">                                                                                         </w:t>
            </w:r>
          </w:p>
          <w:p>
            <w:pPr>
              <w:adjustRightInd w:val="0"/>
              <w:snapToGrid w:val="0"/>
              <w:spacing w:line="580" w:lineRule="exact"/>
              <w:rPr>
                <w:rFonts w:ascii="仿宋_GB2312" w:hAnsi="宋体" w:eastAsia="仿宋_GB2312"/>
                <w:b/>
                <w:bCs/>
                <w:color w:val="000000"/>
                <w:sz w:val="24"/>
                <w:szCs w:val="24"/>
              </w:rPr>
            </w:pPr>
            <w:r>
              <w:rPr>
                <w:rFonts w:hint="eastAsia" w:ascii="楷体_GB2312" w:hAnsi="宋体" w:eastAsia="楷体_GB2312" w:cs="楷体_GB2312"/>
                <w:b/>
                <w:bCs/>
                <w:color w:val="000000"/>
                <w:kern w:val="0"/>
                <w:sz w:val="24"/>
                <w:szCs w:val="24"/>
              </w:rPr>
              <w:t>举办单位或代管部门名称：</w:t>
            </w:r>
            <w:r>
              <w:rPr>
                <w:rFonts w:ascii="楷体_GB2312" w:hAnsi="宋体" w:eastAsia="楷体_GB2312" w:cs="楷体_GB2312"/>
                <w:b/>
                <w:bCs/>
                <w:color w:val="000000"/>
                <w:kern w:val="0"/>
                <w:sz w:val="24"/>
                <w:szCs w:val="24"/>
              </w:rPr>
              <w:t>枣庄市教育局</w:t>
            </w:r>
            <w:r>
              <w:rPr>
                <w:rFonts w:hint="eastAsia" w:ascii="楷体_GB2312" w:hAnsi="宋体" w:eastAsia="楷体_GB2312" w:cs="楷体_GB2312"/>
                <w:b/>
                <w:bCs/>
                <w:color w:val="000000"/>
                <w:kern w:val="0"/>
                <w:sz w:val="24"/>
                <w:szCs w:val="24"/>
              </w:rPr>
              <w:t xml:space="preserve"> </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年6</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月</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19</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860" w:hRule="atLeast"/>
          <w:jc w:val="center"/>
        </w:trPr>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30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b/>
                <w:bCs/>
                <w:color w:val="974706"/>
                <w:sz w:val="24"/>
                <w:szCs w:val="24"/>
              </w:rPr>
            </w:pPr>
            <w:r>
              <w:rPr>
                <w:rFonts w:hint="eastAsia" w:ascii="仿宋_GB2312" w:hAnsi="仿宋_GB2312" w:eastAsia="仿宋_GB2312"/>
                <w:color w:val="000000" w:themeColor="text1"/>
                <w:sz w:val="24"/>
                <w:szCs w:val="24"/>
                <w14:textFill>
                  <w14:solidFill>
                    <w14:schemeClr w14:val="tx1"/>
                  </w14:solidFill>
                </w14:textFill>
              </w:rPr>
              <w:t>培养中专学历技术应用人才，提高社会职业素养。文秘、财会、机电计算机等中等学历教育相关职业培训。</w:t>
            </w:r>
          </w:p>
        </w:tc>
      </w:tr>
      <w:tr>
        <w:tblPrEx>
          <w:tblCellMar>
            <w:top w:w="0" w:type="dxa"/>
            <w:left w:w="0" w:type="dxa"/>
            <w:bottom w:w="0" w:type="dxa"/>
            <w:right w:w="0" w:type="dxa"/>
          </w:tblCellMar>
        </w:tblPrEx>
        <w:trPr>
          <w:trHeight w:val="1287" w:hRule="atLeast"/>
          <w:jc w:val="center"/>
        </w:trPr>
        <w:tc>
          <w:tcPr>
            <w:tcW w:w="6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7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2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99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5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19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13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2417"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楷体_GB2312" w:hAnsi="宋体" w:eastAsia="楷体_GB2312"/>
                <w:b/>
                <w:bCs/>
                <w:color w:val="000000"/>
                <w:sz w:val="24"/>
                <w:szCs w:val="24"/>
              </w:rPr>
            </w:pPr>
            <w:r>
              <w:rPr>
                <w:rFonts w:ascii="楷体_GB2312" w:hAnsi="宋体" w:eastAsia="楷体_GB2312" w:cs="楷体_GB2312"/>
                <w:b/>
                <w:bCs/>
                <w:color w:val="000000"/>
                <w:kern w:val="0"/>
                <w:sz w:val="24"/>
                <w:szCs w:val="24"/>
              </w:rPr>
              <w:t>1</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rPr>
            </w:pPr>
            <w:r>
              <w:rPr>
                <w:rFonts w:ascii="仿宋_GB2312" w:hAnsi="宋体" w:eastAsia="仿宋_GB2312" w:cs="仿宋_GB2312"/>
                <w:color w:val="000000"/>
                <w:kern w:val="0"/>
                <w:sz w:val="24"/>
                <w:szCs w:val="24"/>
                <w:lang w:bidi="ar"/>
              </w:rPr>
              <w:t>学校教学管理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 w:hAnsi="仿宋" w:eastAsia="仿宋"/>
                <w:b/>
                <w:bCs/>
                <w:color w:val="974706"/>
                <w:sz w:val="20"/>
                <w:szCs w:val="20"/>
              </w:rPr>
            </w:pPr>
            <w:r>
              <w:rPr>
                <w:rFonts w:ascii="仿宋_GB2312" w:hAnsi="宋体" w:eastAsia="仿宋_GB2312" w:cs="仿宋_GB2312"/>
                <w:color w:val="000000"/>
                <w:kern w:val="0"/>
                <w:sz w:val="24"/>
                <w:szCs w:val="24"/>
                <w:lang w:bidi="ar"/>
              </w:rPr>
              <w:t>教学管理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338" w:firstLineChars="200"/>
              <w:jc w:val="left"/>
              <w:rPr>
                <w:rFonts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培养中专学历技术应用人才，提高社会职业素养。文秘、财会、机电计算机等中等学历教育相关职业培训。</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《中华人民共和国职业教育法》第十三条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按照《中华人民共和国职业教育法》规定，中等职业学校教育分别由初等、中等职业学校实施。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教务处  0632-3205405</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按照《中华人民共和国职业教育法》规定实施。</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2</w:t>
            </w:r>
          </w:p>
        </w:tc>
        <w:tc>
          <w:tcPr>
            <w:tcW w:w="17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承担中专段学历教育项目收费</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收取住宿费</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507" w:firstLineChars="30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根据规定，收取（代收）住宿费，确保正常教育教学运转。</w:t>
            </w:r>
          </w:p>
        </w:tc>
        <w:tc>
          <w:tcPr>
            <w:tcW w:w="15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 xml:space="preserve">《中等职业学校收费管理暂行办法》教财【1996】101号第十二条  </w:t>
            </w:r>
            <w:r>
              <w:rPr>
                <w:rFonts w:hint="eastAsia" w:ascii="楷体_GB2312" w:hAnsi="宋体" w:eastAsia="楷体_GB2312"/>
                <w:b/>
                <w:bCs/>
                <w:color w:val="000000"/>
                <w:sz w:val="24"/>
                <w:szCs w:val="24"/>
              </w:rPr>
              <w:t xml:space="preserve">                   </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根据规定收取住宿费</w:t>
            </w:r>
          </w:p>
        </w:tc>
        <w:tc>
          <w:tcPr>
            <w:tcW w:w="25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财务处  0632-3050987</w:t>
            </w:r>
          </w:p>
        </w:tc>
        <w:tc>
          <w:tcPr>
            <w:tcW w:w="199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一般按照学期收取，由学生交至学校财务科，财务室核对整理并上缴财政专户后为学生出具收费单据。</w:t>
            </w:r>
          </w:p>
        </w:tc>
        <w:tc>
          <w:tcPr>
            <w:tcW w:w="13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代收课本费</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338" w:firstLineChars="20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根据规定，代收课本费，确保正常教育教学运转。</w:t>
            </w:r>
          </w:p>
        </w:tc>
        <w:tc>
          <w:tcPr>
            <w:tcW w:w="1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根据规定代收课本费</w:t>
            </w:r>
          </w:p>
        </w:tc>
        <w:tc>
          <w:tcPr>
            <w:tcW w:w="25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3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代收作业本费</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338" w:firstLineChars="20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根据规定，代收作业本费，确保正常教育教学运转。</w:t>
            </w:r>
          </w:p>
        </w:tc>
        <w:tc>
          <w:tcPr>
            <w:tcW w:w="1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根据规定代收作业本费</w:t>
            </w:r>
          </w:p>
        </w:tc>
        <w:tc>
          <w:tcPr>
            <w:tcW w:w="25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3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1020"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3</w:t>
            </w:r>
          </w:p>
        </w:tc>
        <w:tc>
          <w:tcPr>
            <w:tcW w:w="17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学校内部管理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校务管理</w:t>
            </w:r>
          </w:p>
        </w:tc>
        <w:tc>
          <w:tcPr>
            <w:tcW w:w="19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338" w:firstLineChars="20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校务、财务、卫生等内部管理工作，坚持服务教育教学一线原则，给学生创造温馨舒适的学习生活环境，在校园设施、食宿、绿化美化、安全管理等方面严格执行各级规定，环境育人，管理育人，服务育人，提升服务内涵。</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《山东省普通中小学管理基本规范（试行）》（鲁教基字〔2007〕20号）</w:t>
            </w:r>
          </w:p>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校务管理第2、3条</w:t>
            </w:r>
          </w:p>
          <w:p>
            <w:pPr>
              <w:adjustRightInd w:val="0"/>
              <w:snapToGrid w:val="0"/>
              <w:jc w:val="center"/>
              <w:rPr>
                <w:rFonts w:ascii="楷体_GB2312" w:hAnsi="宋体" w:eastAsia="楷体_GB2312"/>
                <w:b/>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按照学校章程和有关规定开展校务管理工作。</w:t>
            </w:r>
          </w:p>
        </w:tc>
        <w:tc>
          <w:tcPr>
            <w:tcW w:w="25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639"/>
              </w:tabs>
              <w:adjustRightInd w:val="0"/>
              <w:snapToGrid w:val="0"/>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办公室  0632-3380688</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按照学校章程和有关规定开展校务管理工作。</w:t>
            </w:r>
          </w:p>
        </w:tc>
        <w:tc>
          <w:tcPr>
            <w:tcW w:w="13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55"/>
              </w:tabs>
              <w:adjustRightInd w:val="0"/>
              <w:snapToGrid w:val="0"/>
              <w:spacing w:line="580" w:lineRule="exact"/>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1675" w:hRule="atLeast"/>
          <w:jc w:val="center"/>
        </w:trPr>
        <w:tc>
          <w:tcPr>
            <w:tcW w:w="61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财务管理</w:t>
            </w:r>
          </w:p>
        </w:tc>
        <w:tc>
          <w:tcPr>
            <w:tcW w:w="1998"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58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《山东省普通中小学管理基本规范（试行）》（鲁教基字〔2007〕20号）财务管理第29、30、31条</w:t>
            </w:r>
          </w:p>
        </w:tc>
        <w:tc>
          <w:tcPr>
            <w:tcW w:w="158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jc w:val="left"/>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按照学校章程和有关规定开展财务管理工作。</w:t>
            </w:r>
          </w:p>
        </w:tc>
        <w:tc>
          <w:tcPr>
            <w:tcW w:w="257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99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按照学校章程和有关规定开展财务管理工作。</w:t>
            </w:r>
          </w:p>
        </w:tc>
        <w:tc>
          <w:tcPr>
            <w:tcW w:w="1308" w:type="dxa"/>
            <w:vMerge w:val="continue"/>
            <w:tcBorders>
              <w:top w:val="single" w:color="auto" w:sz="4" w:space="0"/>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1020"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卫生管理</w:t>
            </w:r>
          </w:p>
        </w:tc>
        <w:tc>
          <w:tcPr>
            <w:tcW w:w="199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《山东省普通中小学管理基本规范（试行）》（鲁教基字〔2007〕20号）卫生管理第36、37条</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按照学校章程和有关规定开展卫生管理工作。</w:t>
            </w:r>
          </w:p>
        </w:tc>
        <w:tc>
          <w:tcPr>
            <w:tcW w:w="257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9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按照学校章程和有关规定开展卫生管理工作。</w:t>
            </w:r>
          </w:p>
        </w:tc>
        <w:tc>
          <w:tcPr>
            <w:tcW w:w="1308"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3174"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4</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学校安全保障</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安全管理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338" w:firstLineChars="20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成立学校安全工作领导机构，设立安全管理办公室，制定突发事件应急预案，完善人防建设、物防建设、技防建设、隐患排查与整改、校园周边安全、交通安全、消防安全及疏散演练等，对师生加强安全宣传教育培训，提高师生安全意识和防护能力，为学校育人营造安全的工作和生活环境。</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《山东省人民政府关于印发&lt;山东省中小学幼儿园安全管理暂行办法&gt;的通知》(鲁政发〔2010〕87号)第三章校内安全管理第20条 第一章总则第4条、第4条第2款、第3款</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按照文件要求保障校园安全，为学校育人营造安全的工作和生活环境。</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center"/>
              <w:rPr>
                <w:rFonts w:hint="eastAsia" w:eastAsia="黑体"/>
                <w:lang w:eastAsia="zh-CN"/>
              </w:rPr>
            </w:pPr>
            <w:r>
              <w:rPr>
                <w:rFonts w:hint="eastAsia" w:ascii="仿宋_GB2312" w:hAnsi="仿宋_GB2312" w:eastAsia="仿宋_GB2312" w:cs="Times New Roman"/>
                <w:b w:val="0"/>
                <w:bCs w:val="0"/>
                <w:color w:val="000000" w:themeColor="text1"/>
                <w:kern w:val="2"/>
                <w:sz w:val="18"/>
                <w:szCs w:val="18"/>
                <w:lang w:val="en-US" w:eastAsia="zh-CN" w:bidi="ar-SA"/>
                <w14:textFill>
                  <w14:solidFill>
                    <w14:schemeClr w14:val="tx1"/>
                  </w14:solidFill>
                </w14:textFill>
              </w:rPr>
              <w:t>政教处  0632-3205406</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成立学校安全工作领导机构，设立安全管理办公室，制定突发事件应急预案，完善人防建设、物防建设、技防建设、隐患排查与整改、校园周边安全、交通安全、消防安全、应急预案及疏散演练。</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2919"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5</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学生学籍管理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学籍管理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办理建籍手续，为在校学生办理学籍变更、转入、转出等手续，做好学生发展报告与综合素质评价工作，全面评估学生在校期间的综合表现和学习能力。</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 xml:space="preserve">《关于进一步加强中等职业学校学生学籍管理工作的通知》（教职成司〔2013〕68号）第二条             《关于进一步加强中等职业学校学生学籍管理工作的通知（鲁教职字〔2013〕14号）第二条 </w:t>
            </w:r>
            <w:r>
              <w:rPr>
                <w:rFonts w:hint="eastAsia" w:ascii="楷体_GB2312" w:hAnsi="宋体" w:eastAsia="楷体_GB2312"/>
                <w:b/>
                <w:bCs/>
                <w:color w:val="000000"/>
                <w:sz w:val="24"/>
                <w:szCs w:val="24"/>
              </w:rPr>
              <w:t xml:space="preserve">        </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按照文件要求管理学生学籍。</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教务处  0632-3205405</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ind w:firstLine="338" w:firstLineChars="20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每年新生入学时，学校教学处为新录取的学生办理建籍手续，为在校学生办理学籍变更、转入、转出等手续，做好学生发展报告与综合素质评价工作，全面评估学生在校期间的综合表现和学习能力。</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2480" w:hRule="atLeast"/>
          <w:jc w:val="center"/>
        </w:trPr>
        <w:tc>
          <w:tcPr>
            <w:tcW w:w="61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6</w:t>
            </w:r>
          </w:p>
        </w:tc>
        <w:tc>
          <w:tcPr>
            <w:tcW w:w="176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团员档案管理</w:t>
            </w:r>
          </w:p>
        </w:tc>
        <w:tc>
          <w:tcPr>
            <w:tcW w:w="12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档案管理</w:t>
            </w:r>
          </w:p>
        </w:tc>
        <w:tc>
          <w:tcPr>
            <w:tcW w:w="19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根据团的章程，为新入学的学生办理团关系转入和建档工作，为升入高校的学生办理团关系转出手续，按期发展新团员，培养好青年团员。</w:t>
            </w:r>
          </w:p>
        </w:tc>
        <w:tc>
          <w:tcPr>
            <w:tcW w:w="15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《中国共产主义青年团章程》第二十六条</w:t>
            </w:r>
          </w:p>
        </w:tc>
        <w:tc>
          <w:tcPr>
            <w:tcW w:w="15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按照文件要求进行团员档案管理。</w:t>
            </w:r>
          </w:p>
        </w:tc>
        <w:tc>
          <w:tcPr>
            <w:tcW w:w="2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lang w:eastAsia="zh-CN"/>
                <w14:textFill>
                  <w14:solidFill>
                    <w14:schemeClr w14:val="tx1"/>
                  </w14:solidFill>
                </w14:textFill>
              </w:rPr>
              <w:t>政教处（</w:t>
            </w:r>
            <w:r>
              <w:rPr>
                <w:rFonts w:hint="eastAsia" w:ascii="仿宋_GB2312" w:hAnsi="仿宋_GB2312" w:eastAsia="仿宋_GB2312"/>
                <w:color w:val="000000" w:themeColor="text1"/>
                <w:sz w:val="18"/>
                <w:szCs w:val="18"/>
                <w14:textFill>
                  <w14:solidFill>
                    <w14:schemeClr w14:val="tx1"/>
                  </w14:solidFill>
                </w14:textFill>
              </w:rPr>
              <w:t>团委</w:t>
            </w:r>
            <w:r>
              <w:rPr>
                <w:rFonts w:hint="eastAsia" w:ascii="仿宋_GB2312" w:hAnsi="仿宋_GB2312" w:eastAsia="仿宋_GB2312"/>
                <w:color w:val="000000" w:themeColor="text1"/>
                <w:sz w:val="18"/>
                <w:szCs w:val="18"/>
                <w:lang w:eastAsia="zh-CN"/>
                <w14:textFill>
                  <w14:solidFill>
                    <w14:schemeClr w14:val="tx1"/>
                  </w14:solidFill>
                </w14:textFill>
              </w:rPr>
              <w:t>）</w:t>
            </w:r>
            <w:r>
              <w:rPr>
                <w:rFonts w:hint="eastAsia" w:ascii="仿宋_GB2312" w:hAnsi="仿宋_GB2312" w:eastAsia="仿宋_GB2312"/>
                <w:color w:val="000000" w:themeColor="text1"/>
                <w:sz w:val="18"/>
                <w:szCs w:val="18"/>
                <w14:textFill>
                  <w14:solidFill>
                    <w14:schemeClr w14:val="tx1"/>
                  </w14:solidFill>
                </w14:textFill>
              </w:rPr>
              <w:t xml:space="preserve">  0632-3205406</w:t>
            </w:r>
          </w:p>
        </w:tc>
        <w:tc>
          <w:tcPr>
            <w:tcW w:w="199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新生入学时办理团关系转入和建档工作；学生升入高校后办理团关系转出手续。</w:t>
            </w:r>
          </w:p>
        </w:tc>
        <w:tc>
          <w:tcPr>
            <w:tcW w:w="13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楷体_GB2312" w:hAnsi="宋体" w:eastAsia="楷体_GB2312"/>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1940" w:hRule="atLeast"/>
          <w:jc w:val="center"/>
        </w:trPr>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7</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学校德育教育</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德育教育</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全面提高中职学校学生思想道德素质，促进中职学生全面发展。</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《中共中央国务院关于进一步深化加强和改进未成年人思想道德建设的若干意见》（中发【2004】8号）第七条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按文件要求对学生进行德育教育。</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lang w:eastAsia="zh-CN"/>
                <w14:textFill>
                  <w14:solidFill>
                    <w14:schemeClr w14:val="tx1"/>
                  </w14:solidFill>
                </w14:textFill>
              </w:rPr>
              <w:t>政教处</w:t>
            </w:r>
            <w:r>
              <w:rPr>
                <w:rFonts w:hint="eastAsia" w:ascii="仿宋_GB2312" w:hAnsi="仿宋_GB2312" w:eastAsia="仿宋_GB2312"/>
                <w:color w:val="000000" w:themeColor="text1"/>
                <w:sz w:val="18"/>
                <w:szCs w:val="18"/>
                <w14:textFill>
                  <w14:solidFill>
                    <w14:schemeClr w14:val="tx1"/>
                  </w14:solidFill>
                </w14:textFill>
              </w:rPr>
              <w:t xml:space="preserve">    0632-3205406</w:t>
            </w:r>
          </w:p>
          <w:p>
            <w:pPr>
              <w:adjustRightInd w:val="0"/>
              <w:snapToGrid w:val="0"/>
              <w:jc w:val="center"/>
            </w:pP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按照学校章程和有关规定开展学校德育教育工作。</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楷体_GB2312" w:hAnsi="宋体" w:eastAsia="楷体_GB2312"/>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8</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学校内部管理</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仿宋_GB2312" w:hAnsi="宋体" w:eastAsia="仿宋_GB2312" w:cs="仿宋_GB2312"/>
                <w:color w:val="000000"/>
                <w:kern w:val="0"/>
                <w:sz w:val="24"/>
                <w:szCs w:val="24"/>
                <w:lang w:bidi="ar"/>
              </w:rPr>
              <w:t>内部管理</w:t>
            </w:r>
          </w:p>
        </w:tc>
        <w:tc>
          <w:tcPr>
            <w:tcW w:w="19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按照有关规定和章程，做好内部党务、机构设置、人事、财务及工青妇等工作。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相关规定</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按文件要求进行学校内部管理工作。</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仿宋_GB2312" w:hAnsi="仿宋_GB2312" w:eastAsia="仿宋_GB2312"/>
                <w:color w:val="000000" w:themeColor="text1"/>
                <w:sz w:val="18"/>
                <w:szCs w:val="18"/>
                <w14:textFill>
                  <w14:solidFill>
                    <w14:schemeClr w14:val="tx1"/>
                  </w14:solidFill>
                </w14:textFill>
              </w:rPr>
            </w:pPr>
          </w:p>
          <w:p>
            <w:pPr>
              <w:adjustRightInd w:val="0"/>
              <w:snapToGrid w:val="0"/>
              <w:jc w:val="center"/>
              <w:rPr>
                <w:rFonts w:ascii="仿宋_GB2312" w:hAnsi="仿宋_GB2312" w:eastAsia="仿宋_GB2312"/>
                <w:color w:val="000000" w:themeColor="text1"/>
                <w:sz w:val="18"/>
                <w:szCs w:val="18"/>
                <w14:textFill>
                  <w14:solidFill>
                    <w14:schemeClr w14:val="tx1"/>
                  </w14:solidFill>
                </w14:textFill>
              </w:rPr>
            </w:pPr>
            <w:r>
              <w:rPr>
                <w:rFonts w:hint="eastAsia" w:ascii="仿宋_GB2312" w:hAnsi="仿宋_GB2312" w:eastAsia="仿宋_GB2312"/>
                <w:color w:val="000000" w:themeColor="text1"/>
                <w:sz w:val="18"/>
                <w:szCs w:val="18"/>
                <w14:textFill>
                  <w14:solidFill>
                    <w14:schemeClr w14:val="tx1"/>
                  </w14:solidFill>
                </w14:textFill>
              </w:rPr>
              <w:t>办公室  0632-3380688</w:t>
            </w:r>
          </w:p>
          <w:p>
            <w:pPr>
              <w:pStyle w:val="2"/>
              <w:jc w:val="center"/>
            </w:pP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按照学校章程和有关规定开展学校内部管理工作。</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楷体_GB2312" w:hAnsi="宋体" w:eastAsia="楷体_GB2312"/>
                <w:color w:val="000000"/>
                <w:sz w:val="24"/>
                <w:szCs w:val="24"/>
              </w:rPr>
            </w:pPr>
            <w:r>
              <w:rPr>
                <w:rFonts w:hint="eastAsia" w:ascii="仿宋_GB2312" w:hAnsi="仿宋_GB2312" w:eastAsia="仿宋_GB2312"/>
                <w:color w:val="000000" w:themeColor="text1"/>
                <w:sz w:val="18"/>
                <w:szCs w:val="18"/>
                <w14:textFill>
                  <w14:solidFill>
                    <w14:schemeClr w14:val="tx1"/>
                  </w14:solidFill>
                </w14:textFill>
              </w:rPr>
              <w:t>长期</w:t>
            </w:r>
          </w:p>
        </w:tc>
      </w:tr>
    </w:tbl>
    <w:p>
      <w:pPr>
        <w:adjustRightInd w:val="0"/>
        <w:snapToGrid w:val="0"/>
        <w:spacing w:line="580" w:lineRule="exact"/>
        <w:jc w:val="center"/>
        <w:rPr>
          <w:rFonts w:ascii="楷体_GB2312" w:hAnsi="方正小标宋简体" w:eastAsia="楷体_GB2312" w:cs="楷体_GB2312"/>
          <w:b/>
          <w:bCs/>
          <w:sz w:val="32"/>
          <w:szCs w:val="32"/>
        </w:rPr>
        <w:sectPr>
          <w:pgSz w:w="16838" w:h="11906" w:orient="landscape"/>
          <w:pgMar w:top="720" w:right="720" w:bottom="720" w:left="720" w:header="567" w:footer="567" w:gutter="0"/>
          <w:cols w:space="708" w:num="1"/>
          <w:docGrid w:type="linesAndChars" w:linePitch="289" w:charSpace="-2374"/>
        </w:sect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w:t>
      </w:r>
    </w:p>
    <w:p>
      <w:pPr>
        <w:spacing w:line="20" w:lineRule="exact"/>
        <w:rPr>
          <w:b/>
          <w:bCs/>
        </w:rPr>
      </w:pPr>
      <w:bookmarkStart w:id="0" w:name="_GoBack"/>
      <w:bookmarkEnd w:id="0"/>
    </w:p>
    <w:sectPr>
      <w:footerReference r:id="rId3" w:type="default"/>
      <w:pgSz w:w="16838" w:h="11906" w:orient="landscape"/>
      <w:pgMar w:top="1587" w:right="2041" w:bottom="1587" w:left="2041" w:header="851" w:footer="1871" w:gutter="0"/>
      <w:cols w:space="0" w:num="1"/>
      <w:docGrid w:type="linesAndChars" w:linePitch="291" w:charSpace="-2374"/>
    </w:sectPr>
  </w:body>
</w:document>
</file>

<file path=treport/opRecord.xml>tbl_0(0);
</file>