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枣庄市第十五中学西校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主管部门：枣庄市教育局                                                主管部门负责人：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291"/>
        <w:gridCol w:w="497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年度目标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主职主业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（700分）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学校管理</w:t>
            </w: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建立健全党委（党总支、支部）会议、行政办公会、教代会、家委会制度和“三重一大”议事规则与决策程序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认真抓好《关于建立中小学校党组织领导的校长负责制的意见（试行）》的学习宣传和贯彻落实。进一步完善工作规程，压实责任，做好“三重一大”事项审核上报等事宜。严格落实“三会一课”“主题党日”、双重组织生活等基本制度。擦亮“一校一品”党建品牌。加强学校党组织书记、党务工作者培训。加强学校基层党支部评星定级工作，打造“五星党支部”3个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经费管理规范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加强经费管理，规范资金使用，落实“三重一大”事项审核上报等事宜，规范相关制度。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年轻干部培养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坚持新时代好干部标准，建立科学规范的选拔任用制度，推进干部队伍年轻化、知识化、专业化。在干部任免、工作调整等重大事项中，坚持“三重一大”议事制度。继续加大对年轻干部的培养力度，给“教工团支部”、“教科研中心”的青年教师压担子，促成长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规范办学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落实《山东省普通中小学办学基本规范》15条、“五项管理”“四项服务”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落实“山东省中小学规范办学15条”等办学要求，严格落实课程方案，开齐课程，开足课时。每月开展1次办学行为检查。推动“五项管理”“四项服务”提质扩面增效，丰富服务内容，优化组织形式。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德育管理</w:t>
            </w: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开展德育“三大行动”，实施“一校一案”，中小学德育课程一体化改革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面落实中小学德育“三大行动”，实施“精细化、网格化”管理，全面落实“1+x”教学理念，狠抓安全稳定，坚持走内涵发展之路，深化素质教育，以市教科院“新课堂达标”活动为契机，打造“三学五环节课堂教学模式”，抓好“1134”质量工程，提升学校核心竞争力，跑出枣庄十五中高质量发展加速度，努力办好人民满意的教育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班主任工作（辅导员工作）、家校共建工作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加强班主任队伍建设，用好名班主任工作室示范引领作用，做好班主任工作留痕管理；打造家校共育“三级家委会建设”特色品牌，用好家长接待室。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文明校园（文明单位）创建、全国文明城市创建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擦亮全国文明校园底色，按照职责分工，做好全国文明城市相关创建工作。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加强意识形态、爱国主义、法制和心理健康教育等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强意识形态教育，法治副校长配备全覆盖，每学期至少开展2次普法报告会、主题教育活动。强化青少年法治教育，持续开展“学宪法讲宪法”活动，组织《家庭教育促进法》宣传进家庭、进社区、进学校。用好7个心理健康教育功能室，开展丰富多样适合师生的心理健康教育活动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教学质量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教学常规检查评估，教学改革（新课堂达标）的质效，中考合格率、优秀率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促进“均衡发展”，一校四区同频共振。坚持“三个年级一起抓，四个校区同发展”的工作理念，力争实现一校四区同频共振，共促十五中教学质量不断提升，中考合格率、优秀率位居前列。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学校教师各级各类教学获奖情况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加大教师培养力度，鼓励老师参加教学评比，促进老师专业成长。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年度重点工作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完成局安排重点工作，学校2022年度重点任务完成情况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认真完成</w:t>
            </w:r>
            <w:r>
              <w:rPr>
                <w:rFonts w:hint="eastAsia" w:ascii="仿宋_GB2312" w:hAnsi="微软雅黑" w:eastAsia="仿宋_GB2312" w:cs="微软雅黑"/>
                <w:sz w:val="22"/>
                <w:szCs w:val="22"/>
              </w:rPr>
              <w:t>局安排重点工作，学校2022年度重点任务。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安全教育与管理</w:t>
            </w: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落实校园安全“123”工作机制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强校园安全制度和“三防”体系建设，加快形成科学规范、职责明晰的校园安全风险预防、管控与处置体系。组织开展全体教职工安全教育培训。开展学生防欺凌、防溺水和违规骑行车辆等专项治理，每季度开展1次校园安全隐患排查整治，守牢校园安全底线。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安全教育课及“1530”机制落实和应急演练开展情况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规范安全教育课程设置，每月开展不同主题的安全专题教育，推进安全教育与学生日常行为习惯养成教育的有机融合。落实常态化疫情防控措施，从严抓好校门管理、人员管控、物资储备、实战演练、应急处置等重点环节，守好学校疫情“三条底线”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教学管理</w:t>
            </w: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师德规范：有偿家教、师德失范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巩固“双减”治理成果，持续加大对“地上转地下”“以非学科名义开展学科培训”等各种隐形变异培训查处力度，开展节假日常态巡查。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课程实施水平（市教学工作意见落实情况、教学改革、教学常规管理）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sz w:val="22"/>
                <w:szCs w:val="22"/>
              </w:rPr>
              <w:t>落实市教学工作意见，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开齐开足开好课程，发展学生核心素养，培养学生创新精神和实践能力，培养德智体美劳全面发展的中学生。加强教学改革，加强教学常规管理，提升作业质量，提升教学管理。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教师培养培训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加大四个校区间的教师交流力度，实现四个校区教师的深度融合；分类分批加强教师培训，制定“订单式”“活水式”培养培训计划。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学生社团建设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制定《枣庄十五中社团建设活动方案》，强化学生自我管理和自我建设能力，优化学生精品社团建设，配备专门指导教师，定期开展活动，搭建科技节、艺术节等社团活动平台。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群众满意度及提升工作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按照省或市调查满意率进行赋分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做好群众满意度及提升工作，按照省或市调查满意率进行赋分。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改革创新和争先创优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勇于探索、奋力赶超、教育教学、训练质量走在前列。典型经验做法在全国、全省范围内受到表彰表扬或推介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全面落实“1+x”教学理念，深化素质教育，全面提升学校核心竞争力，争创先进典型经验。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bookmarkEnd w:id="0"/>
    </w:tbl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填报人：宋侃侃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联系电话：1</w:t>
      </w:r>
      <w:r>
        <w:rPr>
          <w:rFonts w:ascii="仿宋_GB2312" w:hAnsi="仿宋_GB2312" w:eastAsia="仿宋_GB2312" w:cs="仿宋_GB2312"/>
          <w:sz w:val="32"/>
          <w:szCs w:val="32"/>
        </w:rPr>
        <w:t>8263711799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0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DU1NTllMDg2NTU2M2MzMzg3MmU2YjMwM2NhMTcifQ=="/>
  </w:docVars>
  <w:rsids>
    <w:rsidRoot w:val="6EAE066C"/>
    <w:rsid w:val="001047F5"/>
    <w:rsid w:val="00131EBB"/>
    <w:rsid w:val="0015115B"/>
    <w:rsid w:val="0016776F"/>
    <w:rsid w:val="0033683F"/>
    <w:rsid w:val="00345E69"/>
    <w:rsid w:val="003F2D9F"/>
    <w:rsid w:val="0055545F"/>
    <w:rsid w:val="00682D41"/>
    <w:rsid w:val="00774BC0"/>
    <w:rsid w:val="00973FC1"/>
    <w:rsid w:val="00A12B20"/>
    <w:rsid w:val="00BB4F37"/>
    <w:rsid w:val="00BF19AB"/>
    <w:rsid w:val="00D32596"/>
    <w:rsid w:val="00D337B9"/>
    <w:rsid w:val="00E044A1"/>
    <w:rsid w:val="00F7000F"/>
    <w:rsid w:val="00FA7EE6"/>
    <w:rsid w:val="11627C72"/>
    <w:rsid w:val="1E9D5928"/>
    <w:rsid w:val="1F236228"/>
    <w:rsid w:val="22E06C9B"/>
    <w:rsid w:val="307E4A31"/>
    <w:rsid w:val="31751F07"/>
    <w:rsid w:val="3DF7550A"/>
    <w:rsid w:val="42BB1050"/>
    <w:rsid w:val="43BB4DC5"/>
    <w:rsid w:val="48B9635D"/>
    <w:rsid w:val="4E77565F"/>
    <w:rsid w:val="555A5DE1"/>
    <w:rsid w:val="56852DEC"/>
    <w:rsid w:val="5AFE1AC9"/>
    <w:rsid w:val="5BBE3A87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DE4E031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</Words>
  <Characters>1993</Characters>
  <Lines>16</Lines>
  <Paragraphs>4</Paragraphs>
  <TotalTime>73</TotalTime>
  <ScaleCrop>false</ScaleCrop>
  <LinksUpToDate>false</LinksUpToDate>
  <CharactersWithSpaces>2338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2022-07-06T19:51:00Z</dcterms:created>
  <dc:creator>℡倁昜垳難〆~*</dc:creator>
  <cp:lastModifiedBy>user</cp:lastModifiedBy>
  <cp:lastPrinted>2022-07-18T02:32:00Z</cp:lastPrinted>
  <dcterms:modified xsi:type="dcterms:W3CDTF">2022-07-22T19:40:33Z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0998E1F03D924B25BD38769926B7FA3B</vt:lpwstr>
  </property>
</Properties>
</file>