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6" w:beforeLines="100" w:after="286" w:afterLines="10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枣庄市实验小学2022年度服务高质量发展绩效考核工作任务要点</w:t>
      </w:r>
    </w:p>
    <w:p>
      <w:pPr>
        <w:pStyle w:val="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主管部门：枣庄市教育局                                                主管部门负责人：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588"/>
        <w:gridCol w:w="2199"/>
        <w:gridCol w:w="495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 w:colFirst="2" w:colLast="2"/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主职主业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（700分）</w:t>
            </w: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学校管理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规范议事规则，完善学校管理制度体系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召开教代会，进一步完善学校管理制度；严格落实“三重一大”决策制度，明晰各类议事规则、办事程序等，着力构建决策科学、执行坚决、监督有力的“三位一体”权力运行体系。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激发队伍活力，加强优秀年轻干部培养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扎实做好“赢在中层”活动，进一步做好优秀年轻干部推荐使用、梯队成长，整体提升管理干部综合素养，形成人人有担当、人人抓落实、人人有动力的工作新局。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增强纪律意识，规范学校经费管理使用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加强内部控制和风险管理,严格把好日常经费使用关，切实规范学校经费的管理使用。严格采办手续，推行财务公开，增强财务工作的透明度。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规范办学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推进“五项管理”，规范学校办学行为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严格落实《山东省普通中小学办学基本规范》15条，开足开齐课程。落实作业布置会商机制，严格执行作业总量控制；通过课堂教学巡查、签订承诺书等多种方式加强五项管理，落实双减政策。力争《国家学生体质健康标准》测试优良率达到50%，学生近视率有效降低。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德育管理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扎实做好全国文明校园创建工作</w:t>
            </w:r>
          </w:p>
        </w:tc>
        <w:tc>
          <w:tcPr>
            <w:tcW w:w="49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进一步夯实“创建全国文明校园先进学校”工作实效，将“文明城市创建”同规范养成教育等紧密结合，对照标准要求，浓厚创建氛围，做好资料留存、整理归档，高标准、高质量迎接全国文明城市创建。</w:t>
            </w:r>
          </w:p>
        </w:tc>
        <w:tc>
          <w:tcPr>
            <w:tcW w:w="15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全面落实依法治教和立德树人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深入开展德育“三大行动”，完成德育“一校一案”案例撰写上报。全面落实立德树人和依法治教，弘扬红色文化和社会主义先进文化，争取被评为首批中华优秀传统文化传承示范校，全力做好全国中小学国防教育示范学校创建工作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认真做好对贫困家庭学生儿童的关心关爱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扎实做好建档立卡家庭、家庭经济困难学生，留守儿童入学情况排查，做好结对帮扶、爱心资助等关爱、保障工作，实现“资助+育人”精准化、常态化。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教学质量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打造高效课堂，做实新课堂达标行动</w:t>
            </w:r>
            <w:r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围绕市教育局“343”工作思路和市教科院重点工作，通过课题引领、跨学科整合，拓宽课程整合深度和广度，丰富“新课堂达标146”工作路径，进行一点多元学科主题课程整合，构建高效课堂。</w:t>
            </w:r>
            <w:r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加强提优考核，整体提升学科教学质量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落实提升教学质量“四个一”工作，定期开展周练、月结、单元清，包级干部全程参与年级质量管理，抓好日常评价，夯实单元达标，降低低分率，扩大合格率，提升优秀率，稳步提升教学质量。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年度重点工作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年度重点工作</w:t>
            </w:r>
          </w:p>
          <w:p>
            <w:pPr>
              <w:pStyle w:val="2"/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坚持党建统领，坚定不移推进全面从严治党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巩固“五星级”党支部创建成果，严格落实“三会一课”制度，规范党员学习教育管理，不断完善民主评议党员、党员积分管理考核细则等工作制度。强化正反典型廉政警示教育，形成长效工作机制。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加强思想作风能力建设，扎实做好民生实事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对标“工业强市、产业兴市”三年攻坚突破行动，扎实做好“思想大解放能力大提升作风大转变”学习研讨，以“五比五看”活动为抓手，推动“干部作风建设提升年”活动深入开展。扎实办好“四项服务”“护学共建”等民生实事，打造出“需有所应、困有所助、难有所帮、学有所得、人有所成”的幸福教育生活氛围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营造干事创业良好生态，全面落实重点工作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pStyle w:val="2"/>
              <w:spacing w:line="360" w:lineRule="exact"/>
              <w:rPr>
                <w:sz w:val="22"/>
                <w:szCs w:val="22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全面落实市委市政府重点任务，结合学校工作实际，为高层次人才、招商引资项目的企业家子女入学开辟绿色通道，创造良好的营商环境；拓宽招才引智渠道，完成6位新教师的招聘工作；高标准、高质量迎接全国文明城市创建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加强意识形态阵地建设，做好问题排查整治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加强党的宗教政策法规学习，定期召开意识形态工作专题会议，扎实做好抵御宗教渗透和防范校园传教工作。加强网络舆情管理，建立健全分析研判机制；每学期对课堂教学、教材教辅、讲座论坛、校园网络等重点环节进行排查整治，牢牢掌握意识形态工作领导权和话语权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健全工作机制，抓细疫情常态防控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60" w:lineRule="exact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严格门卫管理制度，落实校园相对封闭管理、因病缺课（勤）病因追查和登记追踪、复课证明查验等制度。加强公共区域的消毒管理，并从严抓好人员管控、物资储备、实战演练、应急处置等重点环节，守牢疫情“三条底线”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安全教育与管理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筑牢安全防线，确保校园安全稳定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扎实做好校园安全隐患大排查大整治工作，做到销号管理；通过安全教育平台、安全教育课、班队会等，扎实做好防欺凌、防溺水、交通安全等各项安全专题教育。建立学生上放学信息，特异体质、特殊学生台账，制定针对性帮扶措施，消除安全风险。高度重视信访工作，积极化解矛盾问题，确保教育教学秩序稳定。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教学管理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60" w:lineRule="exact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提高教研效率，促进联研共同体发展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借助“三课活动”、名师学科工作室、艺术节等活动，定期开展理论学习、教学研讨、沙龙研讨、课题研究等工作，使我校与龙潭实验学校等联研共同体学校合作共研，全面推动我校与联研学校的共同和谐发展。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提升核心素养，打造艺术教育特色品牌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“人人掌握一项特长”为艺术培养目标，以“人人均会吹奏竖笛”为艺术教学特色，提高学生审美和人文素养。加强“七彩民族鼓乐团”“七彩竖笛乐团”等多个多种艺术社团的训练与提升，举办第七届校园艺术节，形成艺术教育新亮点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坚持五育并举，完善“幸福+”教育课程体系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深化项目式课程与劳动实践课程研究，新打造生物王国、鲁班工坊、小鲁班3D打印、墨攻编程、纸趣探秘、魔法厨房等</w:t>
            </w:r>
            <w:r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0个精品社团课程,</w:t>
            </w:r>
            <w:r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余门校本课程。设立劳动周，采用劳动技能竞赛、劳动成果展示等方式加强学生劳动教育，力争劳动教育实践经验在全国范围内推广，被评为“山东省劳动教育实验学校”。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丰富“四项服务”，努力提升家长幸福指数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结合“午写课程”“红色教育”“创客空间”等特色活动，借助科技楼做好相应劳动及科技活动的实践，拓展多元课后服务内容。继续打造“6+X”食育课程，通过实施“五听课程”“暖心陪餐”，把团队合作、饮食卫生、感恩教育等融入配餐服务，实现午餐服务规范化、自动化、人文化，在不断提升“四项服务”质量中展现“幸福+”教育温度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群众满意度及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提升工作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加强宣传引导，努力提升群众教育满意度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充分利用微信公众号、网站、抖音、微信群和QQ群等宣传阵地，推送学校工作亮点及教育惠民实事，加大对教育教学管理、招生政策等热点问题的宣传解释，提高广大群众对教育工作的知晓度、认同度、满意度。完成校园图书馆、科技楼建设，提升办学品质；不断提高四项服务、营养餐配送、学校周边环境整治等方面的管理水平，优化育人环境，提高群众的满意指数。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改革创新和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争先创优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立足理论创新，“幸福+”品牌建设取得新突破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深入推进“幸福+”教育品牌建设，形成“‘3+6+N’课程体系”“2.0版‘1+1+1团队育人’体系”“‘一体三翼’成长模式”等教育教学实践体系和实操范式，深化学校教育教学改革创新，争取研究成果获得省级奖励。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借力技术创新，项目式课程形成新亮点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完成“STEMA”创客中心建设，融合枣庄本地“班墨文化”，将传统文化、项目式学习与学科教学深入融合，打造6个主题式课程，积极创建“枣庄市校园科技馆”。 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推进管理创新，校园安全展现新成效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完善学校“1345”安全工作机制，形成科学规范、职责明晰的校园安全风险预防、管控与处置体系。通过压实“三查三讲”“四严四制”，抓实“4个100%”建设，确保全年零安全责任事故。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8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加强服务创新，党建品牌汇聚新动能</w:t>
            </w:r>
          </w:p>
        </w:tc>
        <w:tc>
          <w:tcPr>
            <w:tcW w:w="4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仿宋_GB2312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实施“幸福家园计划”，设立家长接待室，深入颐嘉园社区开展双报到、志愿服务活动不少于4次，对特殊群体学生每学期家访不少于2次，擦亮“党建‘幸福+’工程”品牌建设，持续提升服务育人的影响力和覆盖面。</w:t>
            </w:r>
          </w:p>
        </w:tc>
        <w:tc>
          <w:tcPr>
            <w:tcW w:w="15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DU1NTllMDg2NTU2M2MzMzg3MmU2YjMwM2NhMTcifQ=="/>
  </w:docVars>
  <w:rsids>
    <w:rsidRoot w:val="6EAE066C"/>
    <w:rsid w:val="000350A9"/>
    <w:rsid w:val="0009680A"/>
    <w:rsid w:val="00175692"/>
    <w:rsid w:val="001A2848"/>
    <w:rsid w:val="001F1271"/>
    <w:rsid w:val="00234BB2"/>
    <w:rsid w:val="002C2BE2"/>
    <w:rsid w:val="003C08A9"/>
    <w:rsid w:val="00484BDE"/>
    <w:rsid w:val="004918DC"/>
    <w:rsid w:val="00591D42"/>
    <w:rsid w:val="005F7FED"/>
    <w:rsid w:val="0061240D"/>
    <w:rsid w:val="00651ACF"/>
    <w:rsid w:val="006637DA"/>
    <w:rsid w:val="00671ED8"/>
    <w:rsid w:val="00676F48"/>
    <w:rsid w:val="006946B4"/>
    <w:rsid w:val="006970B2"/>
    <w:rsid w:val="006F45B2"/>
    <w:rsid w:val="00764C7B"/>
    <w:rsid w:val="0078089D"/>
    <w:rsid w:val="007B7140"/>
    <w:rsid w:val="0081710C"/>
    <w:rsid w:val="008A7627"/>
    <w:rsid w:val="008A7C6F"/>
    <w:rsid w:val="008D3AAA"/>
    <w:rsid w:val="008E601A"/>
    <w:rsid w:val="009863D7"/>
    <w:rsid w:val="009E571C"/>
    <w:rsid w:val="00A5200D"/>
    <w:rsid w:val="00A86F4F"/>
    <w:rsid w:val="00B56C80"/>
    <w:rsid w:val="00BD2EAB"/>
    <w:rsid w:val="00C77EDC"/>
    <w:rsid w:val="00C80854"/>
    <w:rsid w:val="00CB41F0"/>
    <w:rsid w:val="00CC1177"/>
    <w:rsid w:val="00E267FA"/>
    <w:rsid w:val="00F0015C"/>
    <w:rsid w:val="00F34107"/>
    <w:rsid w:val="00F51076"/>
    <w:rsid w:val="04DB745F"/>
    <w:rsid w:val="11627C72"/>
    <w:rsid w:val="1E9D5928"/>
    <w:rsid w:val="1F236228"/>
    <w:rsid w:val="22E06C9B"/>
    <w:rsid w:val="23E56D99"/>
    <w:rsid w:val="307E4A31"/>
    <w:rsid w:val="31751F07"/>
    <w:rsid w:val="38FD1810"/>
    <w:rsid w:val="3DF7550A"/>
    <w:rsid w:val="42BB1050"/>
    <w:rsid w:val="43BB4DC5"/>
    <w:rsid w:val="48B9635D"/>
    <w:rsid w:val="4E77565F"/>
    <w:rsid w:val="56852DEC"/>
    <w:rsid w:val="59BB5219"/>
    <w:rsid w:val="5AFE1AC9"/>
    <w:rsid w:val="5BBE3A87"/>
    <w:rsid w:val="695F0BBD"/>
    <w:rsid w:val="6DCA0110"/>
    <w:rsid w:val="6DDA1382"/>
    <w:rsid w:val="6DFF2EC1"/>
    <w:rsid w:val="6EAE066C"/>
    <w:rsid w:val="726A59BA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D7B49B1"/>
    <w:rsid w:val="FDE4E031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493</Words>
  <Characters>2814</Characters>
  <Lines>23</Lines>
  <Paragraphs>6</Paragraphs>
  <TotalTime>132</TotalTime>
  <ScaleCrop>false</ScaleCrop>
  <LinksUpToDate>false</LinksUpToDate>
  <CharactersWithSpaces>3301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2022-07-06T19:51:00Z</dcterms:created>
  <dc:creator>℡倁昜垳難〆~*</dc:creator>
  <cp:lastModifiedBy>user</cp:lastModifiedBy>
  <cp:lastPrinted>2022-07-21T20:41:00Z</cp:lastPrinted>
  <dcterms:modified xsi:type="dcterms:W3CDTF">2022-07-22T19:41:23Z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0998E1F03D924B25BD38769926B7FA3B</vt:lpwstr>
  </property>
</Properties>
</file>