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枣庄经济学校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主管部门：枣庄市教育局                                         主管部门负责人：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00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主业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学校管理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全面加强党的建设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着力提升党建质量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1.完善党委会、行政办公会、教代会、家委会制度和“三重一大”议事规则；2.年度召开党委会20次，行政办公会30次，教代会2次，家委会1次，“三重一大”事项按月上报。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树立经营学校理念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服务学校健康发展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做好年度预算和收支计划, 严格报销手续，加强财会人员培训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2.努力开源（20%灵活编制资金），全力节流（节水、节电），合理使用资金；3.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完善学校财产管理制度,做好登记、保管、申领、维修、报废等工作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编制内控制度手册，初步实现内控制度信息化。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强化年轻干部培养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助力年轻干部成长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1.选拔15位年轻干部进入各管理岗位；2.4位年轻干部开展“赢在中层”演讲；3.开展年轻干部外出培训1次、校内培训3次。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规范办学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全面规范办学行为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扎实提高教学质量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1.全面落实《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26675"/>
                <w:spacing w:val="0"/>
                <w:sz w:val="22"/>
                <w:szCs w:val="22"/>
                <w:shd w:val="clear" w:fill="FFFFFF"/>
              </w:rPr>
              <w:t>山东省职业院校的职业规范标准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德育管理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推进“三全育人”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改革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落实立德树人任务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践行全员德育理念，强化立德树人意识，营造良好的德育管理氛围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强化各项规章制度，规范学生行为，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养成良好习惯，培养劳动意识；3.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加大纪律、卫生检查力度和文明行为表扬力度，营造良好育人环境。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培优育强德育队伍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家校携手齐心育人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改革班主任工作考核办法，将班主任工作纳入绩效考核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2.召开6次班主任专题培训会；3.每周召开一次主题班会；4.班主任做好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特殊群体帮扶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工作；5.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鼓励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考取心理咨询师证书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6.召开一次家长会议。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争创全国文明城市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深化文明校园建设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1.巩固省级文明校园创建成果；2.做好全国文明城市创建材料上报和现场迎检工作。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开展主题教育活动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营造良好育人环境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每月开展1次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宗教及非法组织渗透校园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每半年召开1次意识形态工作专题培训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组织爱国卫生月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活动；4.到红色基地开展爱国教育2次；5.成立心理咨询室；6.开展心理健康讲座2次；7.开展法制教育1次。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教学质量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积极参加各类竞赛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  <w:lang w:val="en-US" w:eastAsia="zh-CN"/>
              </w:rPr>
              <w:t>奉先必争逢旗必扛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1.招收2022级职教高考学生150人；2.2022年过本科线人数超过100人；3.组织8个队参加学生技能竞赛；4.组织6个队参加教师教学能力大赛；5.组织3人参加班主任能力大赛；6.积极申报2022年教学成果奖；7.积极组织教师参加枣庄市教学能手评选；8.积极组织申报省青年技能名师评选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学校教师各级各类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教学获奖情况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争取在各级各类比赛中均有省级及以上奖项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年度重点工作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  <w:lang w:val="en-US" w:eastAsia="zh-CN"/>
              </w:rPr>
              <w:t>落实上级安排部署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  <w:lang w:val="en-US" w:eastAsia="zh-CN"/>
              </w:rPr>
              <w:t>完成校内重点工作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1.落实市教育局安排的重点工作；2.完成学校年度计划制定的重点工作。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安全教育与管理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全力保障校园安全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筑牢校园安全防线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抓好校园安全123工程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做好常态化疫情防控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设立 39 个校园安全岗位，签订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校园安全履职践诺责任书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》；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推进“互联网+名厨亮灶”工程，保持省级星级食堂称号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开展安全教育宣传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落实安全教育责任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利用“安全教育日”“安全第一课”“消防安全宣传月”“122交通安全日”等契机，多途径、多层面开展安全宣教活动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加大交通安全、消防安全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防溺水安全和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心理健康安全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教育力度，开展“珍爱生命、平安出行”主题安全教育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做好每月一次的安全演练，提高自救互救能力。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教学管理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完善师德师风建设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坚决杜绝有偿家教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加强师德师风教育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签订《枣庄经济学校教师师德师风承诺书》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加强师德师风监督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设立校长信箱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加强师德师风奖惩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在年度考核、职务职称聘任、评优评先中实行师德师风一票否决制。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全面深化教学改革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着力提高教学质量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推进课程思政建设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积极参加并协助组织全市思政课比赛；2.开展线上优质示范课展示5次；3.开展青年教师达标课19人次；4.修订4个专业的人才培养方案；5.修订教学管理制度。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instrText xml:space="preserve"> HYPERLINK "https://www.baidu.com/link?url=lF8pSZ9qOzahbjv8HfYrdBUPJyd0BpTALkQEd2PPraW03BiazlDW_W-RQY0wkUWIWJqB9z5tArNsgUgNcxeL1a&amp;wd=&amp;eqid=a188a81c000447f4000000036215e102" \t "https://www.baidu.com/_blank"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强化师资队伍建设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t>提高教师整体素质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加强优秀教师团队建设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形成梯队有序的校级优秀教学团队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积极引进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17名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高校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优秀毕业生；3.组织教师专题学习《职业教育法》；4.积极组织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国培、省培及校内专题培训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组建学生非遗社团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开展非遗文化传承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1.组建10个非遗社团，开展非遗传承活动。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群众满意度及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提升工作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开展教学诊改工作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以诊促改赋能提升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1.制定教学诊改实施方案；2.全面开展教学诊改工作。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改革创新和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争先创优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统筹规划高水平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中职项目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1.编制完成任务书；2.开展外出培训；3.实施高水平项目建设。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50分</w:t>
            </w:r>
          </w:p>
        </w:tc>
      </w:tr>
      <w:bookmarkEnd w:id="0"/>
    </w:tbl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填报人：田刚                                            联系电话：18063223376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ThlODcyODgyMmJiOGMxZTFkYjQ4YWEzMTU0YzkifQ=="/>
  </w:docVars>
  <w:rsids>
    <w:rsidRoot w:val="6EAE066C"/>
    <w:rsid w:val="09D50DCA"/>
    <w:rsid w:val="0C4D22AD"/>
    <w:rsid w:val="0EF35468"/>
    <w:rsid w:val="11627C72"/>
    <w:rsid w:val="13631A30"/>
    <w:rsid w:val="1E9D5928"/>
    <w:rsid w:val="1F236228"/>
    <w:rsid w:val="22E06C9B"/>
    <w:rsid w:val="28E51D71"/>
    <w:rsid w:val="2F3621B9"/>
    <w:rsid w:val="307E4A31"/>
    <w:rsid w:val="31751F07"/>
    <w:rsid w:val="3DF7550A"/>
    <w:rsid w:val="403A1B93"/>
    <w:rsid w:val="42BB1050"/>
    <w:rsid w:val="43BB4DC5"/>
    <w:rsid w:val="48B9635D"/>
    <w:rsid w:val="4E77565F"/>
    <w:rsid w:val="56852DEC"/>
    <w:rsid w:val="5AFE1AC9"/>
    <w:rsid w:val="5BBE3A87"/>
    <w:rsid w:val="67244C5A"/>
    <w:rsid w:val="690D00CB"/>
    <w:rsid w:val="695F0BBD"/>
    <w:rsid w:val="6DFF2EC1"/>
    <w:rsid w:val="6EAE066C"/>
    <w:rsid w:val="74F111F4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6FBA82"/>
    <w:rsid w:val="F7BF75AA"/>
    <w:rsid w:val="FBD20814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  <w:ind w:left="0" w:firstLine="0"/>
    </w:pPr>
    <w:rPr>
      <w:rFonts w:ascii="宋体" w:hAnsi="Times New Roman" w:eastAsia="宋体" w:cs="宋体"/>
      <w:color w:val="auto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676</Characters>
  <Lines>0</Lines>
  <Paragraphs>0</Paragraphs>
  <TotalTime>4</TotalTime>
  <ScaleCrop>false</ScaleCrop>
  <LinksUpToDate>false</LinksUpToDate>
  <CharactersWithSpaces>838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2022-07-21T16:42:00Z</cp:lastPrinted>
  <dcterms:modified xsi:type="dcterms:W3CDTF">2022-07-22T19:39:45Z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