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F68" w:rsidRDefault="00531F68" w:rsidP="00531F68">
      <w:pPr>
        <w:rPr>
          <w:rFonts w:ascii="仿宋_GB2312" w:hint="eastAsia"/>
          <w:color w:val="0000FF"/>
          <w:sz w:val="32"/>
          <w:szCs w:val="32"/>
        </w:rPr>
      </w:pPr>
      <w:r>
        <w:rPr>
          <w:rFonts w:ascii="黑体" w:eastAsia="黑体" w:hAnsi="黑体" w:cs="黑体" w:hint="eastAsia"/>
          <w:sz w:val="30"/>
          <w:szCs w:val="30"/>
        </w:rPr>
        <w:t>附件6</w:t>
      </w:r>
    </w:p>
    <w:p w:rsidR="00531F68" w:rsidRDefault="00531F68" w:rsidP="00531F68">
      <w:pPr>
        <w:jc w:val="center"/>
        <w:rPr>
          <w:rFonts w:hint="eastAsia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枣庄市幼儿园自制玩教具评选标准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2"/>
        <w:gridCol w:w="2699"/>
        <w:gridCol w:w="5385"/>
        <w:gridCol w:w="636"/>
      </w:tblGrid>
      <w:tr w:rsidR="00531F68" w:rsidTr="00F74F6A">
        <w:trPr>
          <w:trHeight w:val="567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基本要求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具体指标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评分标准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权重</w:t>
            </w:r>
          </w:p>
        </w:tc>
      </w:tr>
      <w:tr w:rsidR="00531F68" w:rsidTr="00F74F6A">
        <w:trPr>
          <w:trHeight w:val="1129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ind w:left="315" w:hangingChars="150" w:hanging="315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趣味性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</w:t>
            </w:r>
            <w:r>
              <w:rPr>
                <w:rFonts w:hint="eastAsia"/>
                <w:sz w:val="21"/>
                <w:szCs w:val="21"/>
              </w:rPr>
              <w:t>能激发幼儿的活动兴趣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1.2</w:t>
            </w:r>
            <w:r>
              <w:rPr>
                <w:rFonts w:hint="eastAsia"/>
                <w:sz w:val="21"/>
                <w:szCs w:val="21"/>
              </w:rPr>
              <w:t>操作过程有趣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1.3</w:t>
            </w:r>
            <w:r>
              <w:rPr>
                <w:rFonts w:hint="eastAsia"/>
                <w:sz w:val="21"/>
                <w:szCs w:val="21"/>
              </w:rPr>
              <w:t>有利于幼儿想象和创造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幼儿喜欢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选择频率高（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好玩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具有持久的吸引力（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能引发幼儿对玩教具进行创造性活动（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531F68" w:rsidTr="00F74F6A">
        <w:trPr>
          <w:trHeight w:val="1877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教育性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color w:val="0000FF"/>
                <w:sz w:val="21"/>
                <w:szCs w:val="21"/>
              </w:rPr>
            </w:pPr>
            <w:r>
              <w:rPr>
                <w:sz w:val="21"/>
                <w:szCs w:val="21"/>
              </w:rPr>
              <w:t>2.1</w:t>
            </w:r>
            <w:r>
              <w:rPr>
                <w:rFonts w:hint="eastAsia"/>
                <w:sz w:val="21"/>
                <w:szCs w:val="21"/>
              </w:rPr>
              <w:t>符合《</w:t>
            </w:r>
            <w:r>
              <w:rPr>
                <w:rFonts w:hint="eastAsia"/>
                <w:sz w:val="21"/>
                <w:szCs w:val="21"/>
              </w:rPr>
              <w:t>3-6</w:t>
            </w:r>
            <w:r>
              <w:rPr>
                <w:rFonts w:hint="eastAsia"/>
                <w:sz w:val="21"/>
                <w:szCs w:val="21"/>
              </w:rPr>
              <w:t>岁儿童学习与发展指南》的精神实质）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2.2</w:t>
            </w:r>
            <w:r>
              <w:rPr>
                <w:rFonts w:hint="eastAsia"/>
                <w:sz w:val="21"/>
                <w:szCs w:val="21"/>
              </w:rPr>
              <w:t>有利于幼儿积极参加活动，促进幼儿身心健康发展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2.3</w:t>
            </w:r>
            <w:r>
              <w:rPr>
                <w:rFonts w:hint="eastAsia"/>
                <w:sz w:val="21"/>
                <w:szCs w:val="21"/>
              </w:rPr>
              <w:t>符合幼儿身心发展的特点和水平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以幼儿发展为本，有助于落实“以游戏为基本活动”的理念（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强调幼儿自主学习，能从玩具的玩法中获得多种经验（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自制玩具要考虑幼儿年龄的可接受性，适合幼儿小步递进地自我发展（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531F68" w:rsidTr="00F74F6A">
        <w:trPr>
          <w:trHeight w:val="1250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>实用性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</w:t>
            </w:r>
            <w:r>
              <w:rPr>
                <w:rFonts w:hint="eastAsia"/>
                <w:sz w:val="21"/>
                <w:szCs w:val="21"/>
              </w:rPr>
              <w:t>好用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</w:t>
            </w:r>
            <w:r>
              <w:rPr>
                <w:rFonts w:hint="eastAsia"/>
                <w:sz w:val="21"/>
                <w:szCs w:val="21"/>
              </w:rPr>
              <w:t>耐用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3.3</w:t>
            </w:r>
            <w:r>
              <w:rPr>
                <w:rFonts w:hint="eastAsia"/>
                <w:sz w:val="21"/>
                <w:szCs w:val="21"/>
              </w:rPr>
              <w:t>效果明显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操作方便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玩法能从最简单的开始，同一种玩法能不断增长智慧与技能（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牢固耐用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使用期限长（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普及性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容易推广（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531F68" w:rsidTr="00F74F6A">
        <w:trPr>
          <w:trHeight w:val="2420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>创新性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构思新颖，有利于幼儿想象和创造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新功能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利用原有玩具实现新的教育价值（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新玩法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实现同样的教育价值以新的玩法使之更有趣（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新材料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用新的材料实现原有玩具同样的价值。（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新结构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重新组合原有的玩具后产生新的意义。（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新技术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运用现代科技实现的自制玩教具。（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</w:tr>
      <w:tr w:rsidR="00531F68" w:rsidTr="00F74F6A">
        <w:trPr>
          <w:trHeight w:val="949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>简易性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5.1</w:t>
            </w:r>
            <w:r>
              <w:rPr>
                <w:rFonts w:hint="eastAsia"/>
                <w:sz w:val="21"/>
                <w:szCs w:val="21"/>
              </w:rPr>
              <w:t>取材容易，成本低廉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5.2</w:t>
            </w:r>
            <w:r>
              <w:rPr>
                <w:rFonts w:hint="eastAsia"/>
                <w:sz w:val="21"/>
                <w:szCs w:val="21"/>
              </w:rPr>
              <w:t>制作过程简单、考究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就地取材，制作材料的成本在比较中取低成本。（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更新容易、方便补充。（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制作过程细致认真。（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531F68" w:rsidTr="00F74F6A">
        <w:trPr>
          <w:trHeight w:val="1189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>科学性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6.1</w:t>
            </w:r>
            <w:r>
              <w:rPr>
                <w:rFonts w:hint="eastAsia"/>
                <w:sz w:val="21"/>
                <w:szCs w:val="21"/>
              </w:rPr>
              <w:t>知识、概念与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原理正确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涉及科学原理的设计要精确（如比例、刻度、平衡等）。（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涉及知识概念的设计要正确（如名称，方位等）。（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</w:tr>
      <w:tr w:rsidR="00531F68" w:rsidTr="00F74F6A">
        <w:trPr>
          <w:trHeight w:val="1234"/>
          <w:jc w:val="center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>安全性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7.1</w:t>
            </w:r>
            <w:r>
              <w:rPr>
                <w:rFonts w:hint="eastAsia"/>
                <w:sz w:val="21"/>
                <w:szCs w:val="21"/>
              </w:rPr>
              <w:t>符合安全标准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7.2</w:t>
            </w:r>
            <w:r>
              <w:rPr>
                <w:rFonts w:hint="eastAsia"/>
                <w:sz w:val="21"/>
                <w:szCs w:val="21"/>
              </w:rPr>
              <w:t>符合卫生要求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符合国家有关玩教具的安全标准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不能有外显的可能性伤害。（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  <w:p w:rsidR="00531F68" w:rsidRDefault="00531F68" w:rsidP="00F74F6A">
            <w:pPr>
              <w:widowControl/>
              <w:snapToGrid w:val="0"/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环保</w:t>
            </w:r>
            <w:r>
              <w:rPr>
                <w:sz w:val="21"/>
                <w:szCs w:val="21"/>
              </w:rPr>
              <w:t>----</w:t>
            </w:r>
            <w:r>
              <w:rPr>
                <w:rFonts w:hint="eastAsia"/>
                <w:sz w:val="21"/>
                <w:szCs w:val="21"/>
              </w:rPr>
              <w:t>不能有隐蔽性的伤害。如材料的有毒性等。（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</w:tr>
      <w:tr w:rsidR="00531F68" w:rsidTr="00F74F6A">
        <w:trPr>
          <w:trHeight w:val="598"/>
          <w:jc w:val="center"/>
        </w:trPr>
        <w:tc>
          <w:tcPr>
            <w:tcW w:w="3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计</w:t>
            </w:r>
          </w:p>
        </w:tc>
        <w:tc>
          <w:tcPr>
            <w:tcW w:w="5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F68" w:rsidRDefault="00531F68" w:rsidP="00F74F6A">
            <w:pPr>
              <w:widowControl/>
              <w:snapToGrid w:val="0"/>
              <w:spacing w:line="24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</w:tr>
    </w:tbl>
    <w:p w:rsidR="000551F0" w:rsidRDefault="000551F0"/>
    <w:sectPr w:rsidR="000551F0">
      <w:footerReference w:type="default" r:id="rId7"/>
      <w:pgSz w:w="11906" w:h="16838"/>
      <w:pgMar w:top="2098" w:right="1735" w:bottom="1984" w:left="1531" w:header="851" w:footer="992" w:gutter="0"/>
      <w:pgNumType w:fmt="numberInDash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90" w:rsidRDefault="004A7090" w:rsidP="00531F68">
      <w:r>
        <w:separator/>
      </w:r>
    </w:p>
  </w:endnote>
  <w:endnote w:type="continuationSeparator" w:id="0">
    <w:p w:rsidR="004A7090" w:rsidRDefault="004A7090" w:rsidP="0053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31F6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-310515</wp:posOffset>
              </wp:positionV>
              <wp:extent cx="672465" cy="230505"/>
              <wp:effectExtent l="0" t="3810" r="3810" b="3810"/>
              <wp:wrapNone/>
              <wp:docPr id="1" name="矩形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46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4A7090">
                          <w:pPr>
                            <w:snapToGrid w:val="0"/>
                            <w:jc w:val="center"/>
                            <w:rPr>
                              <w:rFonts w:ascii="仿宋_GB2312" w:hAnsi="仿宋_GB2312" w:cs="仿宋_GB2312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31F68" w:rsidRPr="00531F68"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ascii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1" o:spid="_x0000_s1026" style="position:absolute;margin-left:1.75pt;margin-top:-24.45pt;width:52.95pt;height:18.15pt;z-index:251659264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" filled="f" stroked="f">
              <v:textbox inset="0,0,0,0">
                <w:txbxContent>
                  <w:p w:rsidR="00000000" w:rsidRDefault="004A7090">
                    <w:pPr>
                      <w:snapToGrid w:val="0"/>
                      <w:jc w:val="center"/>
                      <w:rPr>
                        <w:rFonts w:ascii="仿宋_GB2312" w:hAnsi="仿宋_GB2312" w:cs="仿宋_GB2312" w:hint="eastAsia"/>
                        <w:sz w:val="28"/>
                        <w:szCs w:val="28"/>
                      </w:rPr>
                    </w:pPr>
                    <w:r>
                      <w:rPr>
                        <w:rFonts w:ascii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531F68" w:rsidRPr="00531F68">
                      <w:rPr>
                        <w:noProof/>
                      </w:rPr>
                      <w:t>- 2 -</w:t>
                    </w:r>
                    <w:r>
                      <w:rPr>
                        <w:rFonts w:ascii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90" w:rsidRDefault="004A7090" w:rsidP="00531F68">
      <w:r>
        <w:separator/>
      </w:r>
    </w:p>
  </w:footnote>
  <w:footnote w:type="continuationSeparator" w:id="0">
    <w:p w:rsidR="004A7090" w:rsidRDefault="004A7090" w:rsidP="00531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77D"/>
    <w:rsid w:val="0003577D"/>
    <w:rsid w:val="000551F0"/>
    <w:rsid w:val="004A7090"/>
    <w:rsid w:val="0053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68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F68"/>
    <w:rPr>
      <w:sz w:val="18"/>
      <w:szCs w:val="18"/>
    </w:rPr>
  </w:style>
  <w:style w:type="paragraph" w:styleId="a4">
    <w:name w:val="footer"/>
    <w:basedOn w:val="a"/>
    <w:link w:val="Char0"/>
    <w:unhideWhenUsed/>
    <w:rsid w:val="00531F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F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68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F68"/>
    <w:rPr>
      <w:sz w:val="18"/>
      <w:szCs w:val="18"/>
    </w:rPr>
  </w:style>
  <w:style w:type="paragraph" w:styleId="a4">
    <w:name w:val="footer"/>
    <w:basedOn w:val="a"/>
    <w:link w:val="Char0"/>
    <w:unhideWhenUsed/>
    <w:rsid w:val="00531F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F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Company>微软中国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2014-03-06T01:30:00Z</dcterms:created>
  <dcterms:modified xsi:type="dcterms:W3CDTF">2014-03-06T01:31:00Z</dcterms:modified>
</cp:coreProperties>
</file>