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lang w:val="en-US" w:eastAsia="zh-CN"/>
        </w:rPr>
      </w:pPr>
      <w:r>
        <w:rPr>
          <w:rFonts w:hint="eastAsia" w:ascii="黑体" w:hAnsi="黑体" w:eastAsia="黑体" w:cs="黑体"/>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303" w:beforeLines="50" w:after="303" w:afterLines="50" w:line="64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枣庄市教育局权责清单</w:t>
      </w:r>
    </w:p>
    <w:tbl>
      <w:tblPr>
        <w:tblStyle w:val="2"/>
        <w:tblW w:w="15439" w:type="dxa"/>
        <w:jc w:val="center"/>
        <w:tblLayout w:type="fixed"/>
        <w:tblCellMar>
          <w:top w:w="0" w:type="dxa"/>
          <w:left w:w="0" w:type="dxa"/>
          <w:bottom w:w="0" w:type="dxa"/>
          <w:right w:w="0" w:type="dxa"/>
        </w:tblCellMar>
      </w:tblPr>
      <w:tblGrid>
        <w:gridCol w:w="361"/>
        <w:gridCol w:w="450"/>
        <w:gridCol w:w="749"/>
        <w:gridCol w:w="735"/>
        <w:gridCol w:w="510"/>
        <w:gridCol w:w="540"/>
        <w:gridCol w:w="5179"/>
        <w:gridCol w:w="480"/>
        <w:gridCol w:w="599"/>
        <w:gridCol w:w="2311"/>
        <w:gridCol w:w="3210"/>
        <w:gridCol w:w="15"/>
        <w:gridCol w:w="300"/>
      </w:tblGrid>
      <w:tr>
        <w:tblPrEx>
          <w:tblCellMar>
            <w:top w:w="0" w:type="dxa"/>
            <w:left w:w="0" w:type="dxa"/>
            <w:bottom w:w="0" w:type="dxa"/>
            <w:right w:w="0" w:type="dxa"/>
          </w:tblCellMar>
        </w:tblPrEx>
        <w:trPr>
          <w:trHeight w:val="90" w:hRule="atLeast"/>
          <w:tblHeader/>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序号</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实施</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机构</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部门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职责</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事项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名称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事项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编码</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事项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类型</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设定、行使依据及有关条款</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实施层级</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实施</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权限</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对应责任事项</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追责情形及依据</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黑体" w:hAnsi="黑体" w:eastAsia="黑体" w:cs="黑体"/>
                <w:sz w:val="18"/>
                <w:szCs w:val="18"/>
              </w:rPr>
            </w:pPr>
            <w:r>
              <w:rPr>
                <w:rFonts w:hint="eastAsia" w:ascii="黑体" w:hAnsi="黑体" w:eastAsia="黑体" w:cs="黑体"/>
                <w:sz w:val="18"/>
                <w:szCs w:val="18"/>
                <w:lang w:val="en-US" w:eastAsia="zh-CN"/>
              </w:rPr>
              <w:t>备注</w:t>
            </w:r>
          </w:p>
        </w:tc>
      </w:tr>
      <w:tr>
        <w:trPr>
          <w:trHeight w:val="475"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一、行政许可类</w:t>
            </w:r>
          </w:p>
        </w:tc>
      </w:tr>
      <w:tr>
        <w:tblPrEx>
          <w:tblCellMar>
            <w:top w:w="0" w:type="dxa"/>
            <w:left w:w="0" w:type="dxa"/>
            <w:bottom w:w="0" w:type="dxa"/>
            <w:right w:w="0" w:type="dxa"/>
          </w:tblCellMar>
        </w:tblPrEx>
        <w:trPr>
          <w:trHeight w:val="567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承担中小学（幼儿园）教师资格认定工作事中事后监管责任，负责指导教师资格登记注册工作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教师资格认定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3700000105026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行政许可</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bookmarkStart w:id="0" w:name="_GoBack"/>
            <w:bookmarkEnd w:id="0"/>
            <w:r>
              <w:rPr>
                <w:rFonts w:hint="eastAsia" w:ascii="宋体" w:hAnsi="宋体" w:eastAsia="宋体" w:cs="宋体"/>
                <w:sz w:val="18"/>
                <w:szCs w:val="18"/>
              </w:rPr>
              <w:t>1.【法律】《教师法》（1993年10月通过，2009年8月修订）第十三条：“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行政法规】《教师资格条例》（1995年12月国务院令第188号）第十三条：“幼儿园、小学和初级中学教师资格，由申请人户籍所在地或者申请人任教学校所在地的县级人民政府教育行政部门认定。高级中学教师资格，由申请人户籍所在地或者申请人任教学校所在地的县级人民政府教育行政部门审查后，报上一级教育行政部门认定。中等职业学校教师资格和中等职业学校实习指导教师资格，由申请人户籍所在地或者申请人任教学校所在地的县级人民政府教育行政部门审查后，报上一级教育行政部门认定或者组织有关部门认定。受国务院教育行政部门或者省、自治区、直辖市人民政府教育行政部门委托的高等学校，负责认定在本校任职的人员和拟聘人员的高等学校教师资格。在未受国务院教育行政部门或者省、自治区、直辖市人民政府教育行政部门委托的高等学校任职的人员和拟聘人员的高等学校教师资格，按照学校行政隶属关系，由国务院教育行政部门认定或者由学校所在地的省、自治区、直辖市人民政府教育行政部门认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负责高级中学教师、中等职业学校教师资格和中等职业学校实习教师资格认定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1、完善认定标准、程序等具体规定，并进一步规范；主动公示依据、条件、数量、程序、期限以及需要提供的全部材料的目录和申请书示范文本等，便于申请人审阅。</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2、依法依规实施资格认定，作出的教师资格认定应当予以公开。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3、监督责任。建立健全监督制度，对教师从教行为进行监督检查。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4、指导下级行政机关完善审批标准、程序等具体规定，并进一步规范。</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5、对下级行政机关实施资格认定进行监督检查，及时纠正资格认定中的违法行为。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6、指导、监督下级行政机关履行教师管理职责和教师考核工作。</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行政法规】《教师资格条例》（1995年12月国务院令第188号）第二十二条：“在教师资格认定工作中玩忽职守、徇私舞弊，对教师资格认定工作造成损失的，由教育行政部门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2.【其他法律法规规章】《《监察法》《行政许可法》《国家赔偿法》《公务员法》《行政机关公务员处分条例》《政府信息公开条例》《山东省行政执法监督条例》等规定的追责情形。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rPr>
          <w:trHeight w:val="9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实施学历教育、学前教育、自学考试助学及其他文化教育的民办学校筹设、设立、分立、合并、变更、终止审批</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3700000105028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行政许可</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十二条：“举办实施学历教育、学前教育、自学考试助学及其他文化教育的民办学校，由县级以上人民政府教育行政部门按照国家规定的权限审批。” 第五十三条第一款：“民办学校的分立、合并，在进行财务清算后，由学校理事会或者董事会报审批机关批准。”第五十四条：“民办学校举办者的变更，须由举办者提出，在进行财务清算后，经学校理事会或者董事会同意，报审批机关核准。” 第五十五条第一款：“民办学校名称、层次、类别的变更，由学校理事会或者董事会报审批机关批准。”第五十六条：“ 第五十六条　民办学校有下列情形之一的，应当终止:（一）根据学校章程规定要求终止，并经审批机关批准的；”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法律】《高等教育法》（1998年8月通过，2018年12月修正）第十八条第三款：“其他高等教育机构实施非学历高等教育。”第二十九条：“设立实施本科及以上教育的高等学校，由国务院教育行政部门审批；设立实施专科教育的高等学校，由省、自治区、直辖市人民政府审批，报国务院教育行政部门备案；设立其他高等教育机构，由省、自治区、直辖市人民政府教育行政部门审批。审批设立高等学校和其他高等教育机构应当遵守国家有关规定。审批设立高等学校，应当委托由专家组成的评议机构评议。高等学校和其他高等教育机构分立、合并、终止，变更名称、类别和其他重要事项，由本条第一款规定的审批机关审批；修改章程，应当根据管理权限，报国务院教育行政部门或者省、自治区、直辖市人民政府教育行政部门核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3.【中央国务院文件】《国务院办公厅关于规范校外培训机构发展的意见》（国办发〔2018〕80号）三、依法审批登记（六）严格审批登记。校外培训机构审批登记实行属地化管理。县级教育部门负责审批颁发办学许可证，未经教育部门批准，任何校外培训机构不得以家教、咨询、文化传播等名义面向中小学生开展培训业务。校外培训机构在同一县域设立分支机构或培训点的，均须经过批准；跨县域设立分支机构或培训点的，需到分支机构或培训点所在地县级教育部门审批。中小学校不得举办或参与举办校外培训机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区（市）负责实施学前教育、中等及以下学历教育和非学历文化教育的民办学校的筹设、设立、分立、合并、变更名称、类别、层次和举办者、终止审批，市教育局负责指导监督</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1、指导下级行政机关完善审批标准、程序等具体规定，并进一步规范。</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2、对下级行政机关实施行政许可进行监督检查，及时纠正行政许可中的违法行为。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eastAsia="zh-CN"/>
              </w:rPr>
            </w:pPr>
            <w:r>
              <w:rPr>
                <w:rFonts w:hint="eastAsia" w:ascii="宋体" w:hAnsi="宋体" w:eastAsia="宋体" w:cs="宋体"/>
                <w:sz w:val="18"/>
                <w:szCs w:val="18"/>
              </w:rPr>
              <w:t xml:space="preserve">3、指导、监督下级行政机关履行民办学校管理职责 </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一）已受理设立申请，逾期不予答复的；（二）批准不符合本法规定条件申请的；（三）疏于管理，造成严重后果的；（四）违反国家有关规定收取费用的；（五）侵犯民办学校合法权益的；（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2.【其他法律法规规章】《《监察法》《行政许可法》《国家赔偿法》《公务员法》《行政机关公务员处分条例》《政府信息公开条例》《山东省行政执法监督条例》等规定的追责情形。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rPr>
          <w:trHeight w:val="9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负责监督指导区（市）教育行政部门做好校车使用许可申请的受理、分送、审查和上报工作，指导区（市）教育行政部门校车安全管理责任书备案管理工作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校车使用许可</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3700000105033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行政许可</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校车安全管理条例》（2012年4月国务院令第617号）第十五条：“学校或者校车服务提供者申请取得校车使用许可，应当向县级或者设区的市级人民政府教育行政部门提交书面申请和证明其符合本条例第十四条规定条件的材料。教育行政部门应当自收到申请材料之日起3个工作日内，分别送同级公安机关交通管理部门、交通运输部门征求意见，公安机关交通管理部门和交通运输部门应当在3个工作日内回复意见。教育行政部门应当自收到回复意见之日起5个工作日内提出审查意见，报本级人民政府。本级人民政府决定批准的，由公安机关交通管理部门发给校车标牌，并在机动车行驶证上签注校车类型和核载人数；不予批准的，书面说明理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default" w:ascii="宋体" w:hAnsi="宋体" w:eastAsia="宋体" w:cs="宋体"/>
                <w:sz w:val="18"/>
                <w:szCs w:val="18"/>
                <w:lang w:val="en-US" w:eastAsia="zh-CN"/>
              </w:rPr>
            </w:pPr>
            <w:r>
              <w:rPr>
                <w:rFonts w:hint="eastAsia" w:ascii="宋体" w:hAnsi="宋体" w:eastAsia="宋体" w:cs="宋体"/>
                <w:b w:val="0"/>
                <w:bCs w:val="0"/>
                <w:color w:val="auto"/>
                <w:sz w:val="18"/>
                <w:szCs w:val="18"/>
                <w:lang w:val="en-US" w:eastAsia="zh-CN"/>
              </w:rPr>
              <w:t>市审批局负责所主管的义务教育阶段学校校车使用许可，市教育局负责所主管的义务教育阶段学校校车的事中事后监管</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、监督责任。建立健全监督制度，对被许可人从事行政许可事项的活动进行监督检查，对未经行政许可，擅自使用车辆集中接送学生的，依法采取措施予以制止。</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指导下级行政机关完善审批标准、程序等具体规定，并进一步规范。</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2</w:t>
            </w:r>
            <w:r>
              <w:rPr>
                <w:rFonts w:hint="eastAsia" w:ascii="宋体" w:hAnsi="宋体" w:eastAsia="宋体" w:cs="宋体"/>
                <w:sz w:val="18"/>
                <w:szCs w:val="18"/>
              </w:rPr>
              <w:t>、对下级行政机关实施行政许可进行监督检查，及时纠正行政许可中的违法行为。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3</w:t>
            </w:r>
            <w:r>
              <w:rPr>
                <w:rFonts w:hint="eastAsia" w:ascii="宋体" w:hAnsi="宋体" w:eastAsia="宋体" w:cs="宋体"/>
                <w:sz w:val="18"/>
                <w:szCs w:val="18"/>
              </w:rPr>
              <w:t>、指导、监督下级行政机关履行校车安全管理职责。</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行政法规】《校车安全管理条例》（2012年4月国务院令第617号）第五十七条：“教育、公安、交通运输、工业和信息化、质量监督检验检疫、安全生产监督管理等有关部门及其工作人员不依法履行校车安全管理职责的，对负有责任的领导人员和直接责任人员依法给予处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2.【其他法律法规规章】《《监察法》《行政许可法》《国家赔偿法》《公务员法》《行政机关公务员处分条例》《政府信息公开条例》《山东省行政执法监督条例》等规定的追责情形。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rPr>
          <w:trHeight w:val="3973"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统筹管理全市基础教育（含学前教育）工作，推动全市基础教育改革与发展，提出保障各类学生平等接受义务教育的政策措施</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招收适龄儿童、少年进行文艺、体育等专业训练的社会组织自行实施义务教育的批准</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3700000105034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行政许可</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义务教育法》（1986年4月通过，2018年12月修正）第十四条：“禁止用人单位招用应当接受义务教育的适龄儿童、少年。根据国家有关规定经批准招收适龄儿童、少年进行文艺、体育等专业训练的社会组织，应当保证所招收的适龄儿童、少年接受义务教育；自行实施义务教育的，应当经县级人民政府教育行政部门批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地方性法规】《山东省义务教育条例》（2009年11月通过）第十七条：“任何组织和个人不得招用或者变相招用应当接受义务教育的适龄儿童、少年。根据国家规定，招收适龄儿童、少年进行文艺、体育等专业训练的社会组织，应当保证招收对象接受并完成义务教育；自行实施义务教育的，应当按照规定将招生情况、办学条件、师资配备、经费保障、课程设置和教学计划等，报县级以上人民政府教育行政部门批准。”</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指导监督本市行政区域内专业训练社会组织自行实施义务教育</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1、指导下级行政机关完善审批标准、程序等具体规定，并进一步规范。</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2、对下级行政机关实施行政许可进行监督检查，及时纠正行政许可中的违法行为。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3、指导、监督下级行政机关履行行业管理职责。</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1.【其他法律法规规章】《《监察法》《行政许可法》《国家赔偿法》《公务员法》《行政机关公务员处分条例》《政府信息公开条例》《山东省行政执法监督条例》等规定的追责情形。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121"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承担外籍子女学校事项的事中事后监管职责</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负责外籍人员子女学校审批</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3700000105035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行政许可</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1.【行政法规】《国务院对确需保留的行政审批项目设定行政许可的决定》（2004年6月29日国务院令第412号，2009年1月29日修改）附件第20项：开办外籍人员子女学校审批。实施机关：教育部。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2.【法律】《国务院关于第六批取消和调整行政审批项目的决定》（国发〔2012〕52号）附件2（一）第5项：开办外籍人员子女学校审批。下放后实施机关：省级人民政府教育行政部门。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3.【省委省政府文件】《山东省人民政府关于2015年第二批削减省级行政审批事项的通知》（2015年12月鲁政字〔2015〕277号）将“开办外籍人员子女学校审批”下放至设区市人民政府教育行政部门。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市审批局负责开办外籍人员子女学校审批，市教育局承担外籍子女学校事项的事中事后监管职责</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numPr>
                <w:ilvl w:val="0"/>
                <w:numId w:val="1"/>
              </w:numPr>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监督责任。建立健全监督制度，对被许可人从事行政许可事项的活动进行监督检查，对未经行政许可，擅自从事相关活动的，依法采取措施予以制止。</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ind w:leftChars="0" w:right="0" w:rightChars="0"/>
              <w:jc w:val="both"/>
              <w:textAlignment w:val="auto"/>
              <w:rPr>
                <w:rFonts w:hint="eastAsia" w:ascii="宋体" w:hAnsi="宋体" w:eastAsia="宋体" w:cs="宋体"/>
                <w:sz w:val="18"/>
                <w:szCs w:val="18"/>
              </w:rPr>
            </w:pPr>
            <w:r>
              <w:rPr>
                <w:rFonts w:hint="eastAsia" w:ascii="宋体" w:hAnsi="宋体" w:eastAsia="宋体" w:cs="宋体"/>
                <w:sz w:val="18"/>
                <w:szCs w:val="18"/>
              </w:rPr>
              <w:t xml:space="preserve"> 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1、指导下级行政机关完善审批标准、程序等具体规定，并进一步规范。</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2、对下级行政机关实施行政许可进行监督检查，及时纠正行政许可中的违法行为。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lang w:eastAsia="zh-CN"/>
              </w:rPr>
            </w:pPr>
            <w:r>
              <w:rPr>
                <w:rFonts w:hint="eastAsia" w:ascii="宋体" w:hAnsi="宋体" w:eastAsia="宋体" w:cs="宋体"/>
                <w:sz w:val="18"/>
                <w:szCs w:val="18"/>
              </w:rPr>
              <w:t>3、指导、监督下级行政机关履行外籍人员子女学校管理职责</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1.【其他法律法规规章】《《监察法》《行政许可法》《国家赔偿法》《公务员法》《行政机关公务员处分条例》《政府信息公开条例》《山东省行政执法监督条例》等规定的追责情形。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620"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楷体_GB2312" w:hAnsi="楷体_GB2312" w:eastAsia="楷体_GB2312" w:cs="楷体_GB2312"/>
                <w:b/>
                <w:bCs/>
                <w:sz w:val="24"/>
                <w:szCs w:val="24"/>
                <w:lang w:val="en-US" w:eastAsia="zh-CN"/>
              </w:rPr>
              <w:t>二、行政处罚类</w:t>
            </w:r>
          </w:p>
        </w:tc>
      </w:tr>
      <w:tr>
        <w:tblPrEx>
          <w:tblCellMar>
            <w:top w:w="0" w:type="dxa"/>
            <w:left w:w="0" w:type="dxa"/>
            <w:bottom w:w="0" w:type="dxa"/>
            <w:right w:w="0" w:type="dxa"/>
          </w:tblCellMar>
        </w:tblPrEx>
        <w:trPr>
          <w:trHeight w:val="2794"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推动全市基础教育改革与发展，提出保障各类学生平等接受义务教育的政策措施；负责全市职业教育、继续教育和民办教育的管理工作；承担中外合作办学、来枣留学、出国留学人员中介服务机构、外籍人员子女学校和高中段以上民办学校等事项等事中事后监管职责</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违反国家有关规定，举办学校或者其他教育机构的处罚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3700000205047</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七十五条：“违反国家有关规定，举办学校或者其他教育机构的，由教育行政部门或者其他有关行政部门予以撤销；有违法所得的，没收违法所得；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3.【省委省政府文件】《山东省人民政府关于2015年第二批削减省级行政审批事项的通知》（2015年12月鲁政字〔2015〕277号）将“开办外籍人员子女学校审批”下放至设区的市人民政府教育行政部门。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负责对非法举办高级中学、中等职业学校、其他所管辖的学校及外籍人员子女学校、其他教育机构机的处罚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3、对本系统规范行政处罚裁量权、实施情况工作进行指导监督，并对行政处罚裁量标准规范的实施情况进行评估，根据法律、法规、规章的“立改废”以及经济社会发展需要做相应调整和完善。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26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统筹管理全市基础教育（含学前教育）工作，推动全市基础教育改革与发展，提出保障各类学生平等接受义务教育的政策措施；负责全市职业教育、继续教育和民办教育的管理工作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学校或者其他教育机构违反国家有关规定招收学生的处罚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3700000205048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七十六条：“学校或者其他教育机构违反国家有关规定招收学生的，由教育行政部门或者其他有关行政部门责令退回招收的学生，退还所收费用；对学校、其他教育机构给予警告，可以处违法所得五倍以下罚款；情节严重的，责令停止相关招生资格一年以上三年以下，直至撤销招生资格、吊销办学许可证。”</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负责对高级中学、中等职业学校、其他所管辖的学校及其他教育机构的处罚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1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落实教育考试招生制度的各项工作任务</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对在国家教育考试中以不正当手段获得考试成绩的作弊行为的处罚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3700000205049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七十九条：“考生在国家教育考试中有下列行为之一的，由组织考试的教育考试机构工作人员在考试现场采取必要措施予以制止并终止其继续参加考试；组织考试的教育考试机构可以取消其相关考试资格或者考试成绩；情节严重的，由教育行政部门责令停止参加相关国家教育考试一年以上三年以下；构成违反治安管理行为的，由公安机关依法给予治安管理处罚；构成犯罪的，依法追究刑事责任：（一）非法获取考试试题或者答案的；（二）携带或者使用考试作弊器材、资料的；（三）抄袭他人答案的；（四）让他人代替自己参加考试的；（五）其他以不正当手段获得考试成绩的作弊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国家教育考试违规处理办法》（2004年5月教育部令第18号，2012年1月教育部令第33号修正）第四条：“国务院教育行政部门及地方各级人民政府教育行政部门负责全国或者本地区国家教育考试组织工作的管理与监督。承办国家教育考试的各级教育考试机构负责有关考试的具体实施，依据本办法，负责对考试违规行为的认定与处理。”第三十七条：“中专自学考试应考者在考试中有夹带、传递、抄袭、换卷、代考等舞弊行为以及其他违反考试规则的行为，省考委视情节轻重，分别给予警告、取消考试成绩、停考１年至３年的处罚。”</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市级教育考试机构组织的国家教育考试的处罚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92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统筹管理全市基础教育（含学前教育）工作，推动全市基础教育改革与发展，提出保障各类学生平等接受义务教育的政策措施；负责指导中小学学籍管理；负责全市职业教育、继续教育和民办教育的管理工作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学校或者其他教育机构违法颁发学位证书、学历证书或者其他学业证书的处罚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八十二条：“学校或者其他教育机构违反本法规定，颁发学位证书、学历证书或者其他学业证书的，由教育行政部门或者其他有关行政部门宣布证书无效，责令收回或者予以没收；有违法所得的，没收违法所得；情节严重的，责令停止相关招生资格一年以上三年以下，直至撤销招生资格、颁发证书资格；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负责高级中学、中等职业学校、其他所管辖的学校及其他教育机构的处罚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64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对民办学校擅自分立、合并以及改变名称、层次、类别和举办者的处罚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一）擅自分立、合并民办学校的；（二）擅自改变民办学校名称、层次、类别和举办者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负责对民办高级中学、中等职业学校、其他所管辖的民办学校及其他教育机构的处罚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81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对民办学校发布虚假招生简章或者广告，骗取钱财的处罚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三）发布虚假招生简章或者广告，骗取钱财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负责对民办高级中学、中等职业学校、其他所管辖的民办学校及其他教育机构的处罚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65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对民办学校非法颁发或者伪造学历证书、结业证书、培训证书、职业资格证书的处罚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四）非法颁发或者伪造学历证书、结业证书、培训证书、职业资格证书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负责对民办高级中学、中等职业学校、其他所管辖的民办学校及其他教育机构的处罚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32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对民办学校管理混乱严重影响教育教学，产生恶劣社会影响的处罚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法律】《民办教育促进法》（2002年12月通过，2018年12月修正）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五）管理混乱严重影响教育教学，产生恶劣社会影响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default" w:ascii="宋体" w:hAnsi="宋体" w:eastAsia="宋体" w:cs="宋体"/>
                <w:color w:val="auto"/>
                <w:sz w:val="18"/>
                <w:szCs w:val="18"/>
                <w:lang w:val="en-US" w:eastAsia="zh-CN"/>
              </w:rPr>
            </w:pPr>
            <w:r>
              <w:rPr>
                <w:rFonts w:hint="eastAsia" w:ascii="宋体" w:hAnsi="宋体" w:eastAsia="宋体" w:cs="宋体"/>
                <w:b w:val="0"/>
                <w:bCs w:val="0"/>
                <w:color w:val="auto"/>
                <w:sz w:val="18"/>
                <w:szCs w:val="18"/>
                <w:lang w:val="en-US" w:eastAsia="zh-CN"/>
              </w:rPr>
              <w:t>3.</w:t>
            </w:r>
            <w:r>
              <w:rPr>
                <w:rFonts w:hint="eastAsia" w:ascii="宋体" w:hAnsi="宋体" w:eastAsia="宋体" w:cs="宋体"/>
                <w:b w:val="0"/>
                <w:bCs w:val="0"/>
                <w:color w:val="auto"/>
                <w:sz w:val="18"/>
                <w:szCs w:val="18"/>
              </w:rPr>
              <w:t>【</w:t>
            </w:r>
            <w:r>
              <w:rPr>
                <w:rFonts w:hint="eastAsia" w:ascii="宋体" w:hAnsi="宋体" w:eastAsia="宋体" w:cs="宋体"/>
                <w:b w:val="0"/>
                <w:bCs w:val="0"/>
                <w:color w:val="auto"/>
                <w:sz w:val="18"/>
                <w:szCs w:val="18"/>
                <w:lang w:val="en-US" w:eastAsia="zh-CN"/>
              </w:rPr>
              <w:t>省委省政府文件</w:t>
            </w:r>
            <w:r>
              <w:rPr>
                <w:rFonts w:hint="eastAsia" w:ascii="宋体" w:hAnsi="宋体" w:eastAsia="宋体" w:cs="宋体"/>
                <w:b w:val="0"/>
                <w:bCs w:val="0"/>
                <w:color w:val="auto"/>
                <w:sz w:val="18"/>
                <w:szCs w:val="18"/>
              </w:rPr>
              <w:t>】</w:t>
            </w:r>
            <w:r>
              <w:rPr>
                <w:rFonts w:hint="eastAsia" w:ascii="宋体" w:hAnsi="宋体" w:eastAsia="宋体" w:cs="宋体"/>
                <w:b w:val="0"/>
                <w:bCs w:val="0"/>
                <w:color w:val="auto"/>
                <w:sz w:val="18"/>
                <w:szCs w:val="18"/>
                <w:lang w:val="en-US" w:eastAsia="zh-CN"/>
              </w:rPr>
              <w:t>《山东省人民政府关于调整实施部分省级行政权力事项的决定》（山东省人民政府令第333号）将“对民办学校管理混乱严重影响教育教学，产生恶劣社会影响的处罚——民办高等学校和民办非学历高等教育机构”“委托12个设区的市人民政府教育主管部门、日照市城市管理局实施”。</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b w:val="0"/>
                <w:bCs w:val="0"/>
                <w:color w:val="auto"/>
                <w:sz w:val="18"/>
                <w:szCs w:val="18"/>
              </w:rPr>
              <w:t>负责对</w:t>
            </w:r>
            <w:r>
              <w:rPr>
                <w:rFonts w:hint="eastAsia" w:ascii="宋体" w:hAnsi="宋体" w:eastAsia="宋体" w:cs="宋体"/>
                <w:b w:val="0"/>
                <w:bCs w:val="0"/>
                <w:color w:val="auto"/>
                <w:sz w:val="18"/>
                <w:szCs w:val="18"/>
                <w:lang w:eastAsia="zh-CN"/>
              </w:rPr>
              <w:t>民办非学历高等教育机构、</w:t>
            </w:r>
            <w:r>
              <w:rPr>
                <w:rFonts w:hint="eastAsia" w:ascii="宋体" w:hAnsi="宋体" w:eastAsia="宋体" w:cs="宋体"/>
                <w:b w:val="0"/>
                <w:bCs w:val="0"/>
                <w:color w:val="auto"/>
                <w:sz w:val="18"/>
                <w:szCs w:val="18"/>
              </w:rPr>
              <w:t>民办高级中学、中等职业学校、其他所管辖的民办学校及其他教育机构的处罚</w:t>
            </w:r>
            <w:r>
              <w:rPr>
                <w:rFonts w:hint="eastAsia" w:ascii="宋体" w:hAnsi="宋体" w:eastAsia="宋体" w:cs="宋体"/>
                <w:b w:val="0"/>
                <w:bCs w:val="0"/>
                <w:color w:val="auto"/>
                <w:sz w:val="18"/>
                <w:szCs w:val="18"/>
                <w:lang w:eastAsia="zh-CN"/>
              </w:rPr>
              <w:tab/>
            </w:r>
            <w:r>
              <w:rPr>
                <w:rFonts w:hint="eastAsia" w:ascii="宋体" w:hAnsi="宋体" w:eastAsia="宋体" w:cs="宋体"/>
                <w:b w:val="0"/>
                <w:bCs w:val="0"/>
                <w:color w:val="auto"/>
                <w:sz w:val="18"/>
                <w:szCs w:val="18"/>
                <w:lang w:eastAsia="zh-CN"/>
              </w:rPr>
              <w:t>（济青烟三市之外的市地包含民办高等学校）</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2、依法依规实施本级行政处罚事项，作出的行政处罚决定应当予以公开。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82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对民办学校提交虚假证明文件或者采取其他欺诈手段隐瞒重要事实骗取办学许可证的处罚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法律】《民办教育促进法》（2002年12月通过，2018年12月修正）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六）提交虚假证明文件或者采取其他欺诈手段隐瞒重要事实骗取办学许可证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负责对民办高级中学、中等职业学校、其他所管辖的民办学校及其他教育机构的处罚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rPr>
          <w:trHeight w:val="480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10</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对民办学校伪造、变造、买卖、出租、出借办学许可证的处罚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法律】《民办教育促进法》（2002年12月通过，2018年12月修正）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七）伪造、变造、买卖、出租、出借办学许可证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负责对民办高级中学、中等职业学校、其他所管辖的民办学校及其他教育机构的处罚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32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对民办学校恶意终止办学、抽逃资金或者挪用办学经费的处罚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3700000205057</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法律】《民办教育促进法》（2002年12月通过，2018年12月修正）第六十二条：“民办学校有下列行为之一的，由县级以上人民政府教育行政部门、人力资源社会保障行政部门或者其他有关部门责令限期改正，并予以警告；有违法所得的，退还所收费用后没收违法所得；情节严重的，责令停止招生、吊销办学许可证；构成犯罪的，依法追究刑事责任：（八）恶意终止办学、抽逃资金或者挪用办学经费的。”</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default" w:ascii="宋体" w:hAnsi="宋体" w:eastAsia="宋体" w:cs="宋体"/>
                <w:color w:val="auto"/>
                <w:sz w:val="18"/>
                <w:szCs w:val="18"/>
                <w:lang w:val="en-US" w:eastAsia="zh-CN"/>
              </w:rPr>
            </w:pPr>
            <w:r>
              <w:rPr>
                <w:rFonts w:hint="eastAsia" w:ascii="宋体" w:hAnsi="宋体" w:eastAsia="宋体" w:cs="宋体"/>
                <w:b w:val="0"/>
                <w:bCs w:val="0"/>
                <w:color w:val="auto"/>
                <w:sz w:val="18"/>
                <w:szCs w:val="18"/>
                <w:lang w:val="en-US" w:eastAsia="zh-CN"/>
              </w:rPr>
              <w:t>3.</w:t>
            </w:r>
            <w:r>
              <w:rPr>
                <w:rFonts w:hint="eastAsia" w:ascii="宋体" w:hAnsi="宋体" w:eastAsia="宋体" w:cs="宋体"/>
                <w:b w:val="0"/>
                <w:bCs w:val="0"/>
                <w:color w:val="auto"/>
                <w:sz w:val="18"/>
                <w:szCs w:val="18"/>
              </w:rPr>
              <w:t>【</w:t>
            </w:r>
            <w:r>
              <w:rPr>
                <w:rFonts w:hint="eastAsia" w:ascii="宋体" w:hAnsi="宋体" w:eastAsia="宋体" w:cs="宋体"/>
                <w:b w:val="0"/>
                <w:bCs w:val="0"/>
                <w:color w:val="auto"/>
                <w:sz w:val="18"/>
                <w:szCs w:val="18"/>
                <w:lang w:val="en-US" w:eastAsia="zh-CN"/>
              </w:rPr>
              <w:t>省委省政府文件</w:t>
            </w:r>
            <w:r>
              <w:rPr>
                <w:rFonts w:hint="eastAsia" w:ascii="宋体" w:hAnsi="宋体" w:eastAsia="宋体" w:cs="宋体"/>
                <w:b w:val="0"/>
                <w:bCs w:val="0"/>
                <w:color w:val="auto"/>
                <w:sz w:val="18"/>
                <w:szCs w:val="18"/>
              </w:rPr>
              <w:t>】</w:t>
            </w:r>
            <w:r>
              <w:rPr>
                <w:rFonts w:hint="eastAsia" w:ascii="宋体" w:hAnsi="宋体" w:eastAsia="宋体" w:cs="宋体"/>
                <w:b w:val="0"/>
                <w:bCs w:val="0"/>
                <w:color w:val="auto"/>
                <w:sz w:val="18"/>
                <w:szCs w:val="18"/>
                <w:lang w:val="en-US" w:eastAsia="zh-CN"/>
              </w:rPr>
              <w:t>《山东省人民政府关于调整实施部分省级行政权力事项的决定》（山东省人民政府令第333号）将“对民办学校恶意终止办学、抽逃资金或者挪用办学经费的处罚——民办高等学校和民办非学历高等教育机构”“委托12个设区的市人民政府教育主管部门、日照市城市管理局实施”。</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负责对</w:t>
            </w:r>
            <w:r>
              <w:rPr>
                <w:rFonts w:hint="eastAsia" w:ascii="宋体" w:hAnsi="宋体" w:eastAsia="宋体" w:cs="宋体"/>
                <w:b w:val="0"/>
                <w:bCs w:val="0"/>
                <w:color w:val="auto"/>
                <w:sz w:val="18"/>
                <w:szCs w:val="18"/>
                <w:lang w:val="en-US" w:eastAsia="zh-CN"/>
              </w:rPr>
              <w:t>民办</w:t>
            </w:r>
            <w:r>
              <w:rPr>
                <w:rFonts w:hint="eastAsia" w:ascii="宋体" w:hAnsi="宋体" w:eastAsia="宋体" w:cs="宋体"/>
                <w:b w:val="0"/>
                <w:bCs w:val="0"/>
                <w:color w:val="auto"/>
                <w:sz w:val="18"/>
                <w:szCs w:val="18"/>
              </w:rPr>
              <w:t>非学历高等教育机构</w:t>
            </w:r>
            <w:r>
              <w:rPr>
                <w:rFonts w:hint="eastAsia" w:ascii="宋体" w:hAnsi="宋体" w:eastAsia="宋体" w:cs="宋体"/>
                <w:b w:val="0"/>
                <w:bCs w:val="0"/>
                <w:color w:val="auto"/>
                <w:sz w:val="18"/>
                <w:szCs w:val="18"/>
                <w:lang w:eastAsia="zh-CN"/>
              </w:rPr>
              <w:t>、</w:t>
            </w:r>
            <w:r>
              <w:rPr>
                <w:rFonts w:hint="eastAsia" w:ascii="宋体" w:hAnsi="宋体" w:eastAsia="宋体" w:cs="宋体"/>
                <w:color w:val="auto"/>
                <w:sz w:val="18"/>
                <w:szCs w:val="18"/>
              </w:rPr>
              <w:t>民办高级中学、中等职业学校、其他所管辖的民办学校及其他教育机构的处罚</w:t>
            </w:r>
            <w:r>
              <w:rPr>
                <w:rFonts w:hint="eastAsia" w:ascii="宋体" w:hAnsi="宋体" w:eastAsia="宋体" w:cs="宋体"/>
                <w:b w:val="0"/>
                <w:bCs w:val="0"/>
                <w:color w:val="auto"/>
                <w:sz w:val="18"/>
                <w:szCs w:val="18"/>
                <w:lang w:eastAsia="zh-CN"/>
              </w:rPr>
              <w:t>（济青烟三市之外的市地包含民办高等学校）</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rPr>
          <w:trHeight w:val="32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违反国家有关规定擅自举办民办学校的处罚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行政</w:t>
            </w:r>
            <w:r>
              <w:rPr>
                <w:rFonts w:hint="eastAsia" w:ascii="宋体" w:hAnsi="宋体" w:eastAsia="宋体" w:cs="宋体"/>
                <w:sz w:val="18"/>
                <w:szCs w:val="18"/>
              </w:rPr>
              <w:t>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法律】《民办教育促进法》（2002年12月通过，2018年12月修正）第六十四条：“违反国家有关规定擅自举办民办学校的，由所在地县级以上地方人民政府教育行政部门或者人力资源社会保障行政部门会同同级公安、民政或者市场监督管理等有关部门责令停止办学、退还所收费用，并对举办者处违法所得一倍以上五倍以下罚款；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both"/>
              <w:textAlignment w:val="auto"/>
              <w:rPr>
                <w:rFonts w:hint="eastAsia" w:ascii="宋体" w:hAnsi="宋体" w:eastAsia="宋体" w:cs="宋体"/>
                <w:color w:val="auto"/>
                <w:sz w:val="18"/>
                <w:szCs w:val="18"/>
                <w:lang w:val="en-US" w:eastAsia="zh-CN"/>
              </w:rPr>
            </w:pPr>
            <w:r>
              <w:rPr>
                <w:rFonts w:hint="eastAsia" w:ascii="宋体" w:hAnsi="宋体" w:eastAsia="宋体" w:cs="宋体"/>
                <w:b w:val="0"/>
                <w:bCs w:val="0"/>
                <w:color w:val="auto"/>
                <w:sz w:val="18"/>
                <w:szCs w:val="18"/>
                <w:lang w:val="en-US" w:eastAsia="zh-CN"/>
              </w:rPr>
              <w:t>3.</w:t>
            </w:r>
            <w:r>
              <w:rPr>
                <w:rFonts w:hint="eastAsia" w:ascii="宋体" w:hAnsi="宋体" w:eastAsia="宋体" w:cs="宋体"/>
                <w:b w:val="0"/>
                <w:bCs w:val="0"/>
                <w:color w:val="auto"/>
                <w:sz w:val="18"/>
                <w:szCs w:val="18"/>
              </w:rPr>
              <w:t>【</w:t>
            </w:r>
            <w:r>
              <w:rPr>
                <w:rFonts w:hint="eastAsia" w:ascii="宋体" w:hAnsi="宋体" w:eastAsia="宋体" w:cs="宋体"/>
                <w:b w:val="0"/>
                <w:bCs w:val="0"/>
                <w:color w:val="auto"/>
                <w:sz w:val="18"/>
                <w:szCs w:val="18"/>
                <w:lang w:val="en-US" w:eastAsia="zh-CN"/>
              </w:rPr>
              <w:t>省委省政府文件</w:t>
            </w:r>
            <w:r>
              <w:rPr>
                <w:rFonts w:hint="eastAsia" w:ascii="宋体" w:hAnsi="宋体" w:eastAsia="宋体" w:cs="宋体"/>
                <w:b w:val="0"/>
                <w:bCs w:val="0"/>
                <w:color w:val="auto"/>
                <w:sz w:val="18"/>
                <w:szCs w:val="18"/>
              </w:rPr>
              <w:t>】</w:t>
            </w:r>
            <w:r>
              <w:rPr>
                <w:rFonts w:hint="eastAsia" w:ascii="宋体" w:hAnsi="宋体" w:eastAsia="宋体" w:cs="宋体"/>
                <w:b w:val="0"/>
                <w:bCs w:val="0"/>
                <w:color w:val="auto"/>
                <w:sz w:val="18"/>
                <w:szCs w:val="18"/>
                <w:lang w:val="en-US" w:eastAsia="zh-CN"/>
              </w:rPr>
              <w:t>《山东省人民政府关于调整实施部分省级行政权力事项的决定》（山东省人民政府令第333号）将“违反国家有关规定擅自举办民办学校的处罚——民办高等学校和民办非学历高等教育机构”“委托12个设区的市人民政府教育主管部门、日照市城市管理局实施”。</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负责对非法举办</w:t>
            </w:r>
            <w:r>
              <w:rPr>
                <w:rFonts w:hint="eastAsia" w:ascii="宋体" w:hAnsi="宋体" w:eastAsia="宋体" w:cs="宋体"/>
                <w:b w:val="0"/>
                <w:bCs w:val="0"/>
                <w:color w:val="auto"/>
                <w:sz w:val="18"/>
                <w:szCs w:val="18"/>
                <w:lang w:val="en-US" w:eastAsia="zh-CN"/>
              </w:rPr>
              <w:t>民办非学历高等教育机构、</w:t>
            </w:r>
            <w:r>
              <w:rPr>
                <w:rFonts w:hint="eastAsia" w:ascii="宋体" w:hAnsi="宋体" w:eastAsia="宋体" w:cs="宋体"/>
                <w:color w:val="auto"/>
                <w:sz w:val="18"/>
                <w:szCs w:val="18"/>
              </w:rPr>
              <w:t>民办高级中学、中等职业学校、其他所管辖的民办学校及其他教育机构的处罚</w:t>
            </w:r>
            <w:r>
              <w:rPr>
                <w:rFonts w:hint="eastAsia" w:ascii="宋体" w:hAnsi="宋体" w:eastAsia="宋体" w:cs="宋体"/>
                <w:b w:val="0"/>
                <w:bCs w:val="0"/>
                <w:color w:val="auto"/>
                <w:sz w:val="18"/>
                <w:szCs w:val="18"/>
                <w:lang w:eastAsia="zh-CN"/>
              </w:rPr>
              <w:t>（济青烟三市之外的市地包含民办高等学校）</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color w:val="auto"/>
                <w:sz w:val="18"/>
                <w:szCs w:val="18"/>
              </w:rPr>
            </w:pPr>
            <w:r>
              <w:rPr>
                <w:rFonts w:hint="eastAsia" w:ascii="宋体" w:hAnsi="宋体" w:eastAsia="宋体" w:cs="宋体"/>
                <w:color w:val="auto"/>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290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对义务教育阶段学校以向学生推销或者变相推销商品、服务等方式谋取利益的处罚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3700000205059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法律】《义务教育法》（1986年4月通过，2018年12月修正）第五十六条：“学校以向学生推销或者变相推销商品、服务等方式谋取利益的，由县级人民政府教育行政部门给予通报批评；有违法所得的，没收违法所得；”</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31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对幼儿园未经登记注册，擅自招收幼儿的处罚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七条：“违反本条例，具有下列情形之一的幼儿园，由教育行政部门视情节轻重，给予限期整顿、停止招生、停止办园的行政处罚：（一）未经登记注册，擅自招收幼儿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32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统筹管理全市中小学（含学前教育）工作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幼儿园园舍、设施不符合国家卫生标准、安全标准，妨害幼儿身体健康或者威胁幼儿生命安全的处罚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七条：“违反本条例，具有下列情形之一的幼儿园，由教育行政部门视情节轻重，给予限期整顿、停止招生、停止办园的行政处罚：（二）园舍、设施不符合国家卫生标准、安全标准，妨害幼儿身体健康或者威胁幼儿生命安全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rPr>
          <w:trHeight w:val="449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指统筹管理全市中小学（含学前教育）工作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幼儿园教育内容和方法违背幼儿教育规律，损害幼儿身心健康的处罚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七条：“违反本条例，具有下列情形之一的幼儿园，由教育行政部门视情节轻重，给予限期整顿、停止招生、停止办园的行政处罚：（三）教育内容和方法违背幼儿教育规律，损害幼儿身心健康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leftChars="0" w:right="0" w:rightChars="0"/>
              <w:jc w:val="left"/>
              <w:textAlignment w:val="auto"/>
              <w:rPr>
                <w:rFonts w:hint="eastAsia" w:ascii="宋体" w:hAnsi="宋体" w:eastAsia="宋体" w:cs="宋体"/>
                <w:sz w:val="18"/>
                <w:szCs w:val="18"/>
              </w:rPr>
            </w:pPr>
            <w:r>
              <w:rPr>
                <w:rFonts w:hint="eastAsia" w:ascii="宋体" w:hAnsi="宋体" w:eastAsia="宋体" w:cs="宋体"/>
                <w:sz w:val="18"/>
                <w:szCs w:val="18"/>
                <w:lang w:val="en-US" w:eastAsia="zh-CN"/>
              </w:rPr>
              <w:t>1.</w:t>
            </w:r>
            <w:r>
              <w:rPr>
                <w:rFonts w:hint="eastAsia" w:ascii="宋体" w:hAnsi="宋体" w:eastAsia="宋体" w:cs="宋体"/>
                <w:sz w:val="18"/>
                <w:szCs w:val="18"/>
              </w:rPr>
              <w:t>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70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指导全市中小学、中等职业学校和幼儿园的思想政治工作、意识形态工作、德育工作、社会实践活动、精神文明建设及教师职业道德建设、考核工作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对单位和个人体罚或变相体罚幼儿的处罚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八条：“违反本条例，具有下列情形之一的单位或者个人，由教育行政部门对直接责任人员给予警告、罚款的行政处罚，或者由教育行政部门建议有关部门对责任人员给予行政处分：（一）体罚或变相体罚幼儿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eastAsia="zh-CN"/>
              </w:rPr>
            </w:pPr>
            <w:r>
              <w:rPr>
                <w:rFonts w:hint="eastAsia" w:ascii="宋体" w:hAnsi="宋体" w:eastAsia="宋体" w:cs="宋体"/>
                <w:sz w:val="18"/>
                <w:szCs w:val="18"/>
              </w:rPr>
              <w:t>1.负责实施本系统跨区域、重大事项的相关处罚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305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对单位和个人使用有毒、有害物质制作教具、玩具的处罚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八条：“违反本条例，具有下列情形之一的单位或者个人，由教育行政部门对直接责任人员给予警告、罚款的行政处罚，或者由教育行政部门建议有关部门对责任人员给予行政处分：（二）使用有毒、有害物质制作教具、玩具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rPr>
          <w:trHeight w:val="32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对单位和个人克扣、挪用幼儿园经费的处罚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八条：“违反本条例，具有下列情形之一的单位或者个人，由教育行政部门对直接责任人员给予警告、罚款的行政处罚，或者由教育行政部门建议有关部门对责任人员给予行政处分：（三）克扣、挪用幼儿园经费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32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20</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对单位和个人体罚侵占、破坏幼儿园园舍、设备的处罚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八条：“违反本条例，具有下列情形之一的单位或者个人，由教育行政部门对直接责任人员给予警告、罚款的行政处罚，或者由教育行政部门建议有关部门对责任人员给予行政处分：（四）侵占、破坏幼儿园园舍、设备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指导监督，负责实施本系统跨区域、重大事项以及涉及省级核发证照的相关处罚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48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对单位和个人在幼儿园周围设置有危险、有污染或者影响幼儿园采光的建设和设施的处罚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3700000205067</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八条：“违反本条例，具有下列情形之一的单位或者个人，由教育行政部门对直接责任人员给予警告、罚款的行政处罚，或者由教育行政部门建议有关部门对责任人员给予行政处分：（六）在幼儿园周围设置有危险、有污染或者影响幼儿园采光的建设和设施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87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单位和个人干扰幼儿园正常工作秩序的处罚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幼儿园管理条例》（1989年9月11日经国务院批准，国家教育委员会令第4号发布）第二十八条：“违反本条例，具有下列情形之一的单位或者个人，由教育行政部门对直接责任人员给予警告、罚款的行政处罚，或者由教育行政部门建议有关部门对责任人员给予行政处分：（五）干扰幼儿园正常工作秩序的；”</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2、指导下级行政机关落实行政处罚信息公示、全过程记录和处罚决定法制审核“三项制度”。</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85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负责指导教师资格登记注册工作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弄虚作假、骗取教师资格的处罚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3700000205069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1.【行政法规】《教师资格条例》（1995年12月国务院令第188号）第十九条：“有下列情形之一的，由县级以上人民政府教育行政部门撤销其教师资格：（一）弄虚作假、骗取教师资格的；”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负责高级中学教师、中等职业学校教师资格的撤销，负责实施本系统跨区域、重大事项以及涉及省级核发证照的相关处罚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66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负责指导全市教育领域人才队伍建设工作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教师品行不良、侮辱学生，影响恶劣的处罚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3700000205070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1.【行政法规】《教师资格条例》（1995年12月国务院令第188号）第十九条：“有下列情形之一的，由县级以上人民政府教育行政部门撤销其教师资格：（二）品行不良、侮辱学生，影响恶劣的。”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负责高级中学教师、中等职业学校教师资格的撤销，负责实施本系统跨区域、重大事项以及涉及省级核发证照的相关处罚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36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会同有关部门承办普通高校、成人高校、研究生、自学考试及教育类证书考试</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参加教师资格考试有作弊行为的处罚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3700000205071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1.【行政法规】《教师资格条例》（1995年12月国务院令第188号）第二十条：“参加教师资格考试有作弊行为的，其考试成绩作废，3年内不得再次参加教师资格考试。”</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负责对参加普通高中、中等职业学校教师资格考试作弊行为的处罚，负责实施本市跨区域、重大事项的相关处罚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1.【行政法规】《教师资格条例》（1995年12月国务院令第188号）第二十一条：“教师资格考试命题人员和其他有关人员违反保密规定，造成试题、参考答案及评分标准泄露的，依法追究法律责任。”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513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民办学校不依法将出资人取得回报比例的决定和向社会公布的与其办学水平和教育质量有关的材料、财务状况报审批机关备案的处罚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3700000205077</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行政法规】《民办教育促进法实施条例》（2004年3月国务院令第399号）第五十条：“民办学校未依照本条例的规定将出资人取得回报比例的决定和向社会公布的与其办学水平和教育质量有关的材料、财务状况报审批机关备案，或者向审批机关备案的材料不真实的，由审批机关责令改正，并予以警告；有违法所得的，没收违法所得；情节严重的，责令停止招生、吊销办学许可证。”</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负责对民办高级中学、民办中等职业学校、其他所管辖的民办学校及其他民办教育机构的处罚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 《监察法》《行政处罚法》《国家赔偿法》《公务员法》《行政机关公务员处分条例》《政府信息公开条例》《山东省行政执法监督条例》等规定的追责情形。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944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对民办学校管理混乱严重影响教育教学的处罚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3700000205078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民办教育促进法实施条例》（2004年3月国务院令第399号）第五十一条：“民办学校管理混乱严重影响教育教学，有下列情形之一的，依照民办教育促进法第六十二条的规定予以处罚：（一）理事会、董事会或者其他形式决策机构未依法履行职责的；（二）教学条件明显不能满足教学要求、教育教学质量低下，未及时采取措施的；（三）校舍或者其他教育教学设施、设备存在重大安全隐患，未及时采取措施的；（四）未依照《中华人民共和国会计法》和国家统一的会计制度进行会计核算、编制财务会计报告，财务、资产管理混乱的；（五）侵犯受教育者的合法权益，产生恶劣社会影响的；（六）违反国家规定聘任、解聘教师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负责对民办高级中学、民办中等职业学校、其他所管辖的民办学校及其他民办教育机构的处罚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六）其他滥用职权、徇私舞弊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61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加强对学校的监管，指导、监督学校建立健全校车安全管理制度，明确和落实校车安全管理责任，指导学校开展交通安全教育，督促学校加强学生乘车管理</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民办学校违反《校车安全管理条例》导致发生学生伤亡事故的处罚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3700000205079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校车安全管理条例》（2012年4月国务院令第617号）第五十五条：“学校违反本条例规定的，除依照本条例有关规定予以处罚外，由教育行政部门给予通报批评；导致发生学生伤亡事故的，对政府举办的学校的负有责任的领导人员和直接责任人员依法给予处分；对民办学校由审批机关责令暂停招生，情节严重的，吊销其办学许可证，并由教育行政部门责令负有责任的领导人员和直接责任人员5年内不得从事学校管理事务。”</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部委规章】《教育行政处罚暂行实施办法》（1998年3月国家教委令第27号）第五条：“教育行政处罚由违法行为发生地的教育行政部门管辖。对给予撤销学校或者其他教育机构处罚的案件，由批准该学校或者其他教育机构设立的教育行政部门管辖。国务院教育行政部门管辖以下处罚案件：应当由其撤销高等学校或者其他教育机构的案件；应当由其撤销教师资格的案件；全国重大、复杂的案件以及教育法律、法规规定由其管辖的处罚案件。除国务院教育行政部门管辖的处罚案件外，对其他各级各类学校或者其他教育机构及其内部人员处罚案件的管辖为：（一）对高等学校或者其他高等教育机构及其内部人员的处罚，为省级人民政府教育行政部门；（二）对中等学校或者其他中等教育机构及其内部人员的处罚，为省级或地、设区的市级人民政府教育行政部门；（三）对实施初级中等以下义务教育的学校或者其他教育机构、幼儿园及其内部人员的处罚，为县、区级人民政府教育行政部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负责对所管辖的民办义务教育阶段学校、民办幼儿园的处罚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校车安全管理条例》（2012年4月国务院令第617号）第五十五条：“学校违反本条例规定的，除依照本条例有关规定予以处罚外，由教育行政部门给予通报批评；导致发生学生伤亡事故的，对政府举办的学校的负有责任的领导人员和直接责任人员依法给予处分；对民办学校由审批机关责令暂停招生，情节严重的，吊销其办学许可证，并由教育行政部门责令负有责任的领导人员和直接责任人员5年内不得从事学校管理事务。”第五十六条：“县级以上地方人民政府不依法履行校车安全管理职责，致使本行政区域发生校车安全重大事故的，对负有责任的领导人员和直接责任人员依法给予处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32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擅自举办职业学校的处罚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3700000205080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地方性法规】《山东省职业教育条例》（2000年12月通过）第三十条：“违反本条例，擅自举办职业学校或者职业培训机构的，由教育行政部门或者劳动保障行政部门予以撤销；有违法所得的，没收违法所得；造成受教育者经济损失的，依法承担赔偿责任。”</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负责对擅自举办中等职业学校的处罚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2、依法依规实施本级行政处罚事项，作出的行政处罚决定应当予以公开。</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rPr>
          <w:trHeight w:val="285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30</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职业学校管理混乱、教学质量低下的处罚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3700000205081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地方性法规】《山东省职业教育条例》（2000年12月通过）第三十一条：“职业学校和职业培训机构管理混乱、教学质量低下的，由审批机关限期整顿，并可以给予警告；情节严重或者经整顿仍达不到要求的，由审批机关责令停止招生或者吊销办学许可证。”</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负责对中等职业学校的处罚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1、制定行政处罚实施办法，建立健全信息公开、投诉受理、案卷评查等配套制度。建立健全对行政处罚的监督制度。</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2、依法依规实施本级行政处罚事项，落实行政处罚信息公示、全过程记录和处罚决定法制审核“三项制度”，作出的行政处罚决定应当予以公开。</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279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负责语言文字管理工作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城镇公共场所的设施、招牌和广告不使用规范汉字的处罚</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3700000205082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行政处罚</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地方性法规】《山东省实施&lt;中华人民共和国国家通用语言文字法&gt;办法》（2004年5月通过）第十八条：“违反本办法规定，城镇公共场所的设施、招牌和广告不使用规范汉字的，由县级以上人民政府语言文字工作部门或者有关行政部门责令改正；拒不改正的，予以警告，并督促其限期拆除或者销毁。”</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指导监督，负责实施本系统跨区域、重大事项的相关处罚</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1.负责实施本系统跨区域、重大事项的相关处罚</w:t>
            </w:r>
            <w:r>
              <w:rPr>
                <w:rFonts w:hint="eastAsia" w:ascii="宋体" w:hAnsi="宋体" w:eastAsia="宋体" w:cs="宋体"/>
                <w:sz w:val="18"/>
                <w:szCs w:val="18"/>
                <w:lang w:eastAsia="zh-CN"/>
              </w:rPr>
              <w:t>；</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1、对本系统规范行政处罚裁量权、实施情况进行指导监督，并对行政处罚裁量标准规范的实施情况进行评估，根据法律、法规、规章的“立改废”以及经济社会发展需要做相应调整和完善。</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1.【其他法律法规规章】《《监察法》《行政处罚法》《国家赔偿法》《公务员法》《行政机关公务员处分条例》《政府信息公开条例》《山东省行政执法监督条例》等规定的追责情形。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635"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楷体_GB2312" w:hAnsi="楷体_GB2312" w:eastAsia="楷体_GB2312" w:cs="楷体_GB2312"/>
                <w:b/>
                <w:bCs/>
                <w:sz w:val="24"/>
                <w:szCs w:val="24"/>
                <w:lang w:val="en-US" w:eastAsia="zh-CN"/>
              </w:rPr>
              <w:t>三、行政强制类</w:t>
            </w:r>
          </w:p>
        </w:tc>
      </w:tr>
      <w:tr>
        <w:trPr>
          <w:trHeight w:val="308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负责全市基础教育（含学前教育）、职业教育、继续教育、民办教育管理工作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加处罚款</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3700000305005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行政强制</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行政强制法》（2011年6月通过）第四十五条：“行政机关依法作出金钱给付义务的行政决定，当事人逾期不履行的，行政机关可以依法加处罚款或者滞纳金。加处罚款或者滞纳金的标准应当告知当事人。 加处罚款或者滞纳金的数额不得超出金钱给付义务的数额。”</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负责本级行政处罚事项相关的行政强制</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1、依法依规履行催告、决定、执行等责任。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2、对下级行政机关行政强制事项实施情况进行指导监督。</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253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负责全市基础教育（含学前教育）、职业教育、继续教育、民办教育管理工作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先行登记保存</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3700000305006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行政强制</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行政处罚法》（1996年3月通过，2017年9月修正）第三十七条：“行政机关在调查或者进行检查时，执法人员不得少于两人，并应当向当事人或者有关人员出示证件。当事人或者有关人员应当如实回答询问，并协助调查或者检查，不得阻挠。询问或者检查应当制作笔录。 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 执法人员与当事人有直接利害关系的，应当回避。”</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负责本级行政处罚事项相关的行政强制</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1、依法依规履行催告、决定、执行等责任。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2、对下级行政机关行政强制事项实施情况进行指导监督。</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600"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楷体_GB2312" w:hAnsi="楷体_GB2312" w:eastAsia="楷体_GB2312" w:cs="楷体_GB2312"/>
                <w:b/>
                <w:bCs/>
                <w:sz w:val="24"/>
                <w:szCs w:val="24"/>
                <w:lang w:val="en-US" w:eastAsia="zh-CN"/>
              </w:rPr>
              <w:t>四、行政给付类</w:t>
            </w:r>
          </w:p>
        </w:tc>
      </w:tr>
      <w:tr>
        <w:tblPrEx>
          <w:tblCellMar>
            <w:top w:w="0" w:type="dxa"/>
            <w:left w:w="0" w:type="dxa"/>
            <w:bottom w:w="0" w:type="dxa"/>
            <w:right w:w="0" w:type="dxa"/>
          </w:tblCellMar>
        </w:tblPrEx>
        <w:trPr>
          <w:trHeight w:val="630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在普通高等学校就读的山东籍本专科（高职）在校生中的建档立卡家庭经济困难学生免除学费</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3700000505031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2.【省直部门文件】《山东省财政厅 山东省教育厅关于对山东省普通高校省政府励志奖学金管理实施办法进行补充修订的通知》（鲁财教〔2016〕61号）“自2016年秋季学期起，扩大省政府励志奖学金实施范围，在继续对品学兼优家庭经济困难学生进行奖励的基础上，对在普通高等学校就读的山东籍全日制本专科（高职）在校生中的建档立卡家庭经济困难学生（以下简称建档立卡学生）免除学费。”</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负责市属高校免学费人数和资金数的审核备案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1、及时公布市属高校免学费流程，完善给付政策，对市属高校免学费人数和学生数进行审核备案。</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2、依法依规对符合给付条件进行汇总。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4、监督责任。建立健全监督管理制度，加强对有关费用使用合法合规性的监督检查，对高校评审工作情况和评审结果进行监督，及时纠正存在的违法违规行为。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5、指导、监督下级学生资助机构开展行政给付工作。</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72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生源地国家助学贷款还款救助</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3700000505032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2.【部委文件】《教育部 财政部 中国人民银行 银监会关于完善国家助学贷款政策的若干意见》（教财〔2015〕7号）“（四）建立国家助学贷款还款救助机制。各省级学生资助管理部门、各高校要合理利用国家助学贷款风险补偿金结余奖励资金、社会捐资助学资金或学生奖助基金，建立国家助学贷款还款救助机制，用于救助特别困难的毕业借款学生。对于因病丧失劳动能力、家庭遭遇重大自然灾害、家庭成员患有重大疾病以及经济收入特别低的毕业借款学生，如确实无法按期偿还贷款，可向经办机构提出救助申请并提供相关书面证明，经办机构核实后，可启动救助机制为其代偿应还本息。”</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负责生源地助学贷款还款救助信息的汇总申请</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2、依法依规对符合给付条件进行汇总。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4、监督责任。建立健全监督管理制度，加强对有关费用使用合法合规性的监督检查，对学校评审工作情况和评审结果进行监督，及时纠正存在的违法违规行为。</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68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退役士兵教育资助</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3700000505033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2.【部委文件】《财政部 教育部 人力资源社会保障部 退役军人部 中央军委国防动员部关于印发&lt;学生资助资金管理办法&gt;的通知》（财科教〔2019〕19号）第二条：“本办法所称学生资助资金是指中央财政安排的用于落实高等教育（含本专科生和研究生教育）、中等职业教育、普通高中教育等国家资助政策的资金，包括国家奖学金、国家励志奖学金、学业奖学金、国家助学金、免学（杂）费补助资金、服兵役国家教育资助资金、基层就业学费补偿国家助学贷款代偿资金、国家助学贷款奖补资金等。”</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负责审核汇总市政府主管的高等学校录取的退役士兵</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2、依法依规对符合给付条件的进行核实。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4、监督责任。建立健全监督管理制度，加强对有关费用使用合法合规性的监督检查，对学校评审工作情况和评审结果进行监督，及时纠正存在的违法违规行为。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rPr>
          <w:trHeight w:val="471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高等学校毕业生学费和国家助学贷款补偿资助</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3700000505034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省直部门文件】《山东省财政厅山东省教育厅关于印发&lt;山东省高等学校毕业生学费和国家助学贷款补偿办法&gt;的通知》（鲁财教〔2014〕37号）第二条：“对以下两类高校毕业生，其学费或国家助学贷款本金由财政给予补偿：一是2009年（含）以后毕业，自愿到我省财政困难县艰苦行业工作，且服务年限连续达3年（含）以上的高校应届毕业生；二是 2014年（含）以后毕业，自愿到我省县级特殊教育学校任教，且服务年限连续达3年（含）以上的高校应、往届毕业生。”</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负责对高等学校毕业生学费和国家助学贷款补偿资助申请资料的审核、汇总</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2、依法依规对符合给付条件的进行核实。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4、监督责任。建立健全监督管理制度，加强对有关费用使用合法合规性的监督检查，对学校评审工作情况和评审结果进行监督，及时纠正存在的违法违规行为。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5、指导、监督下级学生资助机构开展行政给付工作。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88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中等职业教育国家助学金</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3700000505037</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中央国务院文件】《国务院关于建立健全普通本科高校高等职业学校和中等职业学校家庭经济困难学生资助政策体系的意见》（国发〔2007〕13号）“中央与地方共同设立国家助学金，用于资助普通本科高校、高等职业学校全日制本专科在校生中家庭经济困难学生和中等职业学校所有全日制在校农村学生及城市家庭经济困难学生。”</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3.【部委文件】《财政部 教育部 人力资源社会保障部 退役军人部 中央军委国防动员部关于印发&lt;学生资助资金管理办法&gt;的通知》（财科教〔2019〕19号）第二条：“本办法所称学生资助资金是指中央财政安排的用于落实高等教育（含本专科生和研究生教育）、中等职业教育、普通高中教育等国家资助政策的资金，包括国家奖学金、国家励志奖学金、学业奖学金、国家助学金、免学（杂）费补助资金、服兵役国家教育资助资金、基层就业学费补偿国家助学贷款代偿资金、国家助学贷款奖补资金等。”附10：《中等职业教育国家助学金实施细则》第一条：“中等职业教育国家助学金（以下简称国家助学金）用于资助中等职业学校全日制学历教育正式学籍一、二年级在校涉农专业学生和非涉农专业家庭经济困难学生。”</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主管的中等职业学校审核汇总</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2、依法依规对符合给付条件的进行核实。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4、监督责任。建立健全监督管理制度，加强对有关费用使用合法合规性的监督检查，对学校评审工作情况和评审结果进行监督，及时纠正存在的违法违规行为。。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5、指导、监督下级行政机关开展行政给付工作。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71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普通高中国家助学金</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3700000505038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中央国务院文件】《国务院关于建立健全普通本科高校、高等职业学校和中等职业学校家庭经济困难学生资助政策体系的意见》（国发〔2007〕13号）“切实解决家庭经济困难学生就学问题，国务院决定建立健全普通本科高校、高等职业学校和中等职业学校家庭经济困难学生资助政策体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3.【部委文件】《财政部 教育部 人力资源社会保障部 退役军人部 中央军委国防动员部关于印发&lt;学生资助资金管理办法&gt;的通知》（财科教〔2019〕19号）第二条：“本办法所称学生资助资金是指中央财政安排的用于落实高等教育（含本专科生和研究生教育）、中等职业教育、普通高中教育等国家资助政策的资金，包括国家奖学金、国家励志奖学金、学业奖学金、国家助学金、免学（杂）费补助资金、服兵役国家教育资助资金、基层就业学费补偿国家助学贷款代偿资金、国家助学贷款奖补资金等。”</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负责主管的普通高中国家助学金审核、汇总</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2、依法依规对符合给付条件的进行核实。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4、监督责任。建立健全监督管理制度，加强对有关费用使用合法合规性的监督检查，对学校评审工作情况和评审结果进行监督，及时纠正存在的违法违规行为。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5、指导、监督下级行政机关开展行政给付工作。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rPr>
          <w:trHeight w:val="480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普通高中建档立卡等家庭经济困难学生免学杂费</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3700000505039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2.【部委文件】《财政部 教育部 人力资源社会保障部 退役军人部 中央军委国防动员部关于印发&lt;学生资助资金管理办法&gt;的通知》（财科教〔2019〕19号）第二条：“本办法所称学生资助资金是指中央财政安排的用于落实高等教育（含本专科生和研究生教育）、中等职业教育、普通高中教育等国家资助政策的资金，包括国家奖学金、国家励志奖学金、学业奖学金、国家助学金、免学（杂）费补助资金、服兵役国家教育资助资金、基层就业学费补偿国家助学贷款代偿资金、国家助学贷款奖补资金等。”附11：《普通高中免学杂费实施细则》第一条：“普通高中免学杂费，是指对具有正式注册学籍的普通高中建档立卡等家庭经济困难学生（含非建档立卡的家庭经济困难残疾学生、农村低保家庭学生、农村特困救助供养学生）免学杂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3.【省直部门文件】《山东省财政厅 山东省教育厅关于免除普通高中建档立卡家庭经济困难学生学杂费的意见》（鲁财教〔2016〕53号）“我省自2016年春季学期起，免除普通高中建档立卡家庭经济困难学生学杂费。”</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负责主管的普通高中家庭经济困难学生免学杂费信息审核</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2、依法依规对符合给付条件的进行核实。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4、监督责任。建立健全监督管理制度，加强对有关费用使用合法合规性的监督检查，对学校评审工作情况和评审结果进行监督，及时纠正存在的违法违规行为。</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5、指导、监督下级行政机关开展行政给付工作。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rPr>
          <w:trHeight w:val="479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对义务教育学校家庭经济困难寄宿生补助生活费</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3700000505040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1.【法律】《义务教育法》（1986年4月通过，2018年12月修正）第四十四条：“各级人民政府对家庭经济困难的适龄儿童、少年免费提供教科书并补助寄宿生生活费。义务教育经费保障的具体办法由国务院规定。”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地方性法规】《山东省义务教育条例》（2009年11月通过）第十六条：“县级以上人民政府应当制定和完善就学补助政策，保障家庭经济困难的学生以及残疾的适龄儿童、少年接受义务教育。对农村学生和城市享受最低生活保障家庭的学生免费提供教科书，对其他学生逐步免费提供教科书；对农村寄宿生免收寄宿费；对家庭经济困难寄宿生补助生活费。对在特殊教育学校和普通学校就读的残疾学生实行免费教育；对特殊教育学校（班）的学生补助生活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中央国务院文件】《国务院关于进一步完善城乡义务教育经费保障机制的通知》（国发〔2015〕67号）“对城乡义务教育学生免除学杂费、免费提供教科书，对家庭经济困难寄宿生补助生活费（统称‘两免一补’）。”</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负责主管的义务教育学校经济经济困难寄宿生补助生活费信息审核汇总</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1、指导、监督下级行政机关开展行政给付工作。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79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学前教育政府助学金</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3700000505041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2.【中央国务院文件】《中共中央 国务院关于学前教育深化改革规范发展的若干意见》（含建档立卡家庭儿童、低保家庭儿童、特困救助供养儿童等）、孤儿和残疾儿童得到资助。”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3.【省委省政府文件】《山东省人民政府办公厅关于加快学前教育改革发展的意见》（鲁政办字〔2018〕71号）“落实学前教育政府助学金政策，逐步提高资助标准。”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4.【省直部门文件】《山东省财政厅 山东省教育厅关于印发&lt;山东省学前教育政府助学金管理暂行办法&gt;的通知》（鲁财教〔2011〕102号 ）第四条：“政府助学金资助对象为惠普性幼儿园3-5岁在园家庭经济困难儿童、孤儿和残疾儿童。”</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2、依法依规对符合给付条件的进行核实。</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3、依法做好给付对象基本信息保密工作，加强对有关费用使用合法合规性的监督检查。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4、指导、监督下级行政机关开展行政给付工作。</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74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孤儿、残疾儿童、建档立卡贫困家庭儿童、城乡低保家庭儿童免保教费</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3700000505042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1.【法律】《教育法》（1995年3月通过，2015年12月修正）第三十八条：“国家、社会对符合入学条件、家庭经济困难的儿童、少年、青年，提供各种形式的资助。”</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2.【省委省政府文件】《山东省人民政府办公厅关于加快学前教育改革发展的意见》（鲁政办字〔2018〕71号）“对孤儿、残疾儿童、建档立卡贫困家庭儿童、城乡低保家庭儿童免收保教费。”</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2、指导、监督下级行政机关开展行政给付工作。</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rPr>
          <w:trHeight w:val="479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指导学生资助管理工作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对特殊教育学校（班）的学生补助生活费</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3700000505043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行政给付</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地方性法规】《山东省义务教育条例》（2009年11月通过）第十六条：“县级以上人民政府应当制定和完善就学补助政策，保障家庭经济困难的学生以及残疾的适龄儿童、少年接受义务教育。对农村学生和城市享受最低生活保障家庭的学生免费提供教科书，对其他学生逐步免费提供教科书；对农村寄宿生免收寄宿费；对家庭经济困难寄宿生补助生活费。对在特殊教育学校和普通学校就读的残疾学生实行免费教育；对特殊教育学校（班）的学生补助生活费。”</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负责对特殊教育学校（班）的学生补助生活费</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1、及时公布相关给付政策。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2、依法依规对符合给付条件的进行核实，及时拨付相关费用。</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3、依法做好给付对象基本信息保密工作，加强对有关费用使用合法合规性的监督检查。</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4、指导、监督下级行政机关开展行政给付工作。</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财政违法行为处罚处分条例》（2004年11月国务院令第427号，2011年1月修正）第六条：“国家机关及其工作人员有下列违反规定使用、骗取财政资金的行为之一的，责令改正，调整有关会计账目，追回有关财政资金，限期退还违法所得。对单位给予警告或者通报批评。对直接负责的主管人员和其他直接责任人员给予记大过处分；情节较重的，给予降级或者撤职处分；情节严重的，给予开除处分：（一）以虚报、冒领等手段骗取财政资金；（二）截留、挪用财政资金；（三）滞留应当下拨的财政资金；（四）违反规定扩大开支范围，提高开支标准；（五）其他违反规定使用、骗取财政资金的行为。”</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580"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楷体_GB2312" w:hAnsi="楷体_GB2312" w:eastAsia="楷体_GB2312" w:cs="楷体_GB2312"/>
                <w:b/>
                <w:bCs/>
                <w:sz w:val="24"/>
                <w:szCs w:val="24"/>
                <w:lang w:val="en-US" w:eastAsia="zh-CN"/>
              </w:rPr>
              <w:t>五、行政确认类</w:t>
            </w:r>
          </w:p>
        </w:tc>
      </w:tr>
      <w:tr>
        <w:tblPrEx>
          <w:tblCellMar>
            <w:top w:w="0" w:type="dxa"/>
            <w:left w:w="0" w:type="dxa"/>
            <w:bottom w:w="0" w:type="dxa"/>
            <w:right w:w="0" w:type="dxa"/>
          </w:tblCellMar>
        </w:tblPrEx>
        <w:trPr>
          <w:trHeight w:val="425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落实深化教育考试招生制度的各项工作任务</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对自考合格课程转移的确认</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3700000705012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行政确认</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高等教育自学考试暂行条例》（1988年3月国发〔1988〕15号，2014年7月修正）第二十四条：“高等教育自学考试应考者取得一门课程的单科合格证后，省考委即应为其建立考籍管理档案。应考者因户口迁移或工作变动需要转地区或专业参加考试的，按考籍管理办法办理有关手续。”</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对自考合格课程转移的确认</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1、完善行政确认标准、程序等具体规定，并进一步规范；主动公示依据、条件、数量、程序、期限以及需要提交的全部材料目录和申请书示范文本等，便于申请人阅取。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2、依法依规实施行政确认。</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高等教育自学考试暂行条例》（1988年3月国发〔1988〕15号，2014年7月修正）第三十八条：“高等教育自学考试工作人员和考试组织工作参与人员有下列行为之一的，省考委或其所在单位取消其考试工作人员资格或给予行政处分：（一）涂改应考者试卷，考试分数及其他考籍档案材料的；（二）在应考者证明材料中弄虚作假的；（三）纵容他人实施本条（一）、（二）项舞弊行为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58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承担中小学（幼儿园）教师资格认定工作事中事后监管责任，负责指导教师资格登记注册工作。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中小学教师资格定期注册</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3700000705015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行政确认</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部委文件】《教育部关于印发&lt;中小学教师资格考试暂行办法&gt;&lt;中小学教师资格定期注册暂行办法&gt;的通知》（教师〔2013〕9号）中《中小学教师资格定期注册暂行办法》第六条：“国务院教育行政部门主管教师资格定期注册工作。县级以上地方教育行政部门负责本地教师资格定期注册的组织、管理、监督和实施。”第十二条：“教师资格定期注册须由本人申请，所在学校集体办理，按照人事隶属关系报县级以上教育行政部门审核注册。”</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所主管的中小学、中等职业学校和幼儿园在职教师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1、完善教师资格定期注册办法，并进一步规范；主动公示依据、条件、数量、程序、期限以及需要提交的全部材料目录和申请书示范文本等，便于申请人阅取。</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2、依法依规实施行政确认。</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3、指导下级行政机关依法依规实施行政确认。</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部委文件】《教育部关于印发&lt;中小学教师资格考试暂行办法&gt;&lt;中小学教师资格定期注册暂行办法&gt;的通知》（教师〔2013〕9号）中《中小学教师资格定期注册暂行办法》第二十二条：“地方教育行政部门实施定期注册，有下列情形之一的，由其上级教育行政部门或者监察机关责令改正，对直接负责的主管人员或者其他直接责任人员依法给予行政处分：（一）对不符合教师定期注册条件者准予定期注册的；（二）对符合教师定期注册条件者不予定期注册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2.【其他法律法规规章】《《监察法》《国家赔偿法》《公务员法》《行政机关公务员处分条例》《政府信息公开条例》《山东省行政执法监督条例》等规定的追责情形。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550"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楷体_GB2312" w:hAnsi="楷体_GB2312" w:eastAsia="楷体_GB2312" w:cs="楷体_GB2312"/>
                <w:b/>
                <w:bCs/>
                <w:sz w:val="24"/>
                <w:szCs w:val="24"/>
                <w:lang w:val="en-US" w:eastAsia="zh-CN"/>
              </w:rPr>
              <w:t>六、行政奖励类</w:t>
            </w:r>
          </w:p>
        </w:tc>
      </w:tr>
      <w:tr>
        <w:tblPrEx>
          <w:tblCellMar>
            <w:top w:w="0" w:type="dxa"/>
            <w:left w:w="0" w:type="dxa"/>
            <w:bottom w:w="0" w:type="dxa"/>
            <w:right w:w="0" w:type="dxa"/>
          </w:tblCellMar>
        </w:tblPrEx>
        <w:trPr>
          <w:trHeight w:val="411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负责指导全市教育领域人才队伍建设工作。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对教师的表彰和奖励</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3700000805026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师法》（1993年10月通过，2009年8月修正）第三十三条：“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地方性法规】《山东省实施&lt;中华人民共和国教师法&gt;办法》（1995年12月通过）第二十一条：“建立教师表彰、奖励机制，完善教师奖励制度，奖励优秀教师。对有重大贡献的教师可以由县级以上人民政府授予‘优秀教师’荣誉称号、市级以上人民政府授予‘劳动模范’荣誉称号；对三代以上多人从事教育教学工作、成绩优异的家庭，可以由省人民政府授予‘优秀教育世家’荣誉称号。”</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61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统筹管理全市基础教育（含学前教育）工作。负责全市职业教育、继续教育和民办教育的管理工作。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对学生的奖励</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3700000805027</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部委规章】《普通高等学校学生管理规定》（2016年12月教育部令第41号）第四十九条：“学校、省（区、市）和国家有关部门应当对在德、智、体、美等方面全面发展或者在思想品德、学业成绩、科技创造、体育竞赛、文艺活动、志愿服务及社会实践等方面表现突出的学生，给予表彰和奖励。”第五十一条：“对学生的表彰和奖励可以采取授予‘三好学生’称号或者其他荣誉称号、颁发奖学金等多种形式，给予相应的精神鼓励或者物质奖励。”</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2.【中央国务院文件】《中共中央 国务院关于进一步加强和改进未成年人思想道德建设的若干意见》（中发〔2004〕8号）“要运用各种方式向广大未成年人宣传介绍古今中外的杰出人物、道德楷模和先进典型，激励他们崇尚先进、学习先进。通过评选三好学生、优秀团员和少先队员、先进集体等活动，为未成年人树立可亲、可信、可敬、可学的榜样，让他们从榜样的感人事迹和优秀品质中受到鼓舞、汲取力量。”</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负责实施三好学生表彰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5、加强对下级行政机关表彰奖励工作的监督指导。</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11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负责指导全市教育领域人才队伍建设工作。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为教育事业做出贡献的组织和个人的奖励</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3700000805028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1.【法律】《教育法》（1995年3月通过，2015年12月修正）第十三条：“国家对发展教育事业做出突出贡献的组织和个人，给予奖励。”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50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对为发展职业教育作出显著成绩的单位和个人的奖励和表彰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3700000805029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1.【法律】《职业教育法》（1996年5月通过）第十条：“国家对在职业教育中作出显著成绩的单位和个人给予奖励。”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5、加强对下级行政机关表彰奖励工作的监督指导。</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3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负责语言文字管理工作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对为国家通用语言文字事业做出突出贡献的组织和个人的奖励和表彰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3700000805031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1.【法律】《国家通用语言文字法》（2000年10月通过）第七条：“国家奖励为国家通用语言文字事业做出突出贡献的组织和个人。”</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512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对为发展民办教育事业做出突出贡献的组织和个人的奖励和表彰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3700000805032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1.【法律】《民办教育促进法》（2002年12月通过，2018年12月修正）第六条 ：“国家鼓励捐资办学。国家对为发展民办教育事业做出突出贡献的组织和个人，给予奖励和表彰。”第四十四条：“县级以上各级人民政府可以设立专项资金，用于资助民办学校的发展，奖励和表彰有突出贡献的集体和个人。” 第四十七条：“民办学校依照国家有关法律、法规，可以接受公民、法人或者其他组织的捐赠。国家对向民办学校捐赠财产的公民、法人或者其他组织按照有关规定给予税收优惠，并予以表彰。”</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37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统筹管理全市基础教育（含学前教育）工作，推动全市基础教育改革与发展，提出保障各类学生平等接受义务教育的政策措施</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对在义务教育实施工作中做出突出贡献的社会组织和个人的奖励和表彰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3700000805033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1.【法律】《义务教育法》（1986年4月通过，2018年12月修正）第十条：“对在义务教育实施工作中做出突出贡献的社会组织和个人，各级人民政府及其有关部门按照有关规定给予表彰、奖励。”</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2.【地方性法规】《山东省义务教育条例》（2009年11月通过）第十条：“各级人民政府及有关部门对在义务教育实施工作中做出突出贡献的社会组织和个人，按照有关规定给予表彰、奖励。”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5、加强对下级行政机关表彰奖励工作的监督指导。</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504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指导全市学校体育卫生与健康教育、艺术、国五教育和劳动教育工作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对在学校体育工作中成绩显著的单位和个人的奖励和表彰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3700000805034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1.【行政法规】《学校体育工作条例》（1990年3月12日经国务院批准，国家教育委员会令第8号、国家体育运动委员会令第11号发布）第二十六条：“　对在学校体育工作中成绩显著的单位和个人，各级教育、体育行政部门或者学校应当给予表彰、奖励。”</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2.【地方性法规】《山东省学生体质健康促进条例》（2018年9月通过）第九条 ：“县级以上人民政府和有关部门应当按照国家和省有关规定，对在学生体质健康促进工作中做出显著成绩的单位和个人给予表彰和奖励。”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5、加强对下级行政机关表彰奖励工作的监督指导。</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lang w:val="en-US" w:eastAsia="zh-CN"/>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322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指导全市学校体育卫生与健康教育、艺术、国防教育和劳动教育工作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对在学校卫生工作中成绩显著的单位和个人的奖励和表彰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3700000805035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学校卫生工作条例》（1990年6月4日经国务院批准，国家教育委员会令第10号、卫生部令第1号发布）第三十一条：“对在学校卫生工作中成绩显著的单位或者个人，各级教育、卫生行政部门和学校应当给予表彰、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31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10</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组织协调特殊教育、民族教育有关工作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对为残疾人教育事业作出突出贡献的组织和个人的奖励和表彰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3700000805036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1.【行政法规】《残疾人教育条例》（1994年8月国务院令第161号，2017年1月修正）第十条：“国家对为残疾人教育事业作出突出贡献的组织和个人，按照有关规定给予表彰、奖励。”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31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11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对为幼儿园工作作出突出贡献的组织和个人的奖励和表彰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3700000805038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行政法规】《幼儿园管理条例》（1989年9月11日经国务院批准，国家教育委员会令第4号发布）第二十六条：“凡具备下列条件之一的单位或者个人，由教育行政部门和有关部门予以奖励：（一）改善幼儿园的办园条件成绩显著的；（二）保育、教育工作成绩显著的；（三）幼儿园管理工作成绩显著的。”</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2.【省政府规章】《山东省学前教育规定》（2014年1月省政府令第272号）第九条：“对推进学前教育事业发展成绩显著的单位或者个人，应当按照有关规定予以表彰奖励。”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r>
              <w:rPr>
                <w:rFonts w:hint="eastAsia" w:ascii="宋体" w:hAnsi="宋体" w:eastAsia="宋体" w:cs="宋体"/>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直接实施责任: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指导监督责任:</w:t>
            </w:r>
          </w:p>
          <w:p>
            <w:pPr>
              <w:keepNext w:val="0"/>
              <w:keepLines w:val="0"/>
              <w:pageBreakBefore w:val="0"/>
              <w:widowControl w:val="0"/>
              <w:kinsoku/>
              <w:wordWrap/>
              <w:overflowPunct/>
              <w:topLinePunct w:val="0"/>
              <w:autoSpaceDE/>
              <w:autoSpaceDN/>
              <w:bidi w:val="0"/>
              <w:adjustRightInd/>
              <w:snapToGrid/>
              <w:spacing w:line="220" w:lineRule="exact"/>
              <w:ind w:left="0" w:leftChars="0" w:right="0" w:rightChars="0" w:firstLine="0" w:firstLineChars="0"/>
              <w:jc w:val="left"/>
              <w:textAlignment w:val="auto"/>
              <w:rPr>
                <w:rFonts w:hint="eastAsia" w:ascii="宋体" w:hAnsi="宋体" w:eastAsia="宋体" w:cs="宋体"/>
                <w:sz w:val="18"/>
                <w:szCs w:val="18"/>
                <w:lang w:val="en-US" w:eastAsia="zh-CN"/>
              </w:rPr>
            </w:pPr>
            <w:r>
              <w:rPr>
                <w:rFonts w:hint="eastAsia" w:ascii="宋体" w:hAnsi="宋体" w:eastAsia="宋体" w:cs="宋体"/>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left"/>
              <w:textAlignment w:val="auto"/>
              <w:rPr>
                <w:rFonts w:hint="eastAsia" w:ascii="宋体" w:hAnsi="宋体" w:eastAsia="宋体" w:cs="宋体"/>
                <w:sz w:val="18"/>
                <w:szCs w:val="18"/>
              </w:rPr>
            </w:pPr>
            <w:r>
              <w:rPr>
                <w:rFonts w:hint="eastAsia" w:ascii="宋体" w:hAnsi="宋体" w:eastAsia="宋体" w:cs="宋体"/>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43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12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负责指导全市学校安全管理、安全教育和教育风险转移保障工作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对在学校安全工作中做出显著成绩的单位和个人的奖励和表彰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3700000805039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 xml:space="preserve">1.【地方性法规】《山东省学校安全条例》（2018年11月通过）第九条：“县级以上人民政府和有关部门应当按照规定，对在学校安全工作中做出显著成绩的单位和个人给予表彰、奖励。”  </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47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13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负责指导全市教育领域人才队伍建设工作。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对中小学校长培训中培训工作成绩突出的单位和个人的奖励和表彰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3700000805040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1.【部委规章】《中小学校长培训规定》（1999年12月教育部令第8号，2010年12月教育部令第30号修正）第十七条：“各级人民政府教育行政部门应当把中小学校长参加培训的情况纳入教育督导的重要内容。对培训工作成绩突出的单位和个人，予以表彰和奖励。”</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负责实施市级表彰奖励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18"/>
                <w:szCs w:val="18"/>
              </w:rPr>
            </w:pPr>
            <w:r>
              <w:rPr>
                <w:rFonts w:hint="default" w:ascii="Verdana" w:hAnsi="Verdana" w:eastAsia="Verdana"/>
                <w:color w:val="000000"/>
                <w:sz w:val="18"/>
                <w:szCs w:val="18"/>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5、加强对下级行政机关表彰奖励工作的监督指导。</w:t>
            </w: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eastAsia" w:ascii="宋体" w:hAnsi="宋体" w:eastAsia="宋体" w:cs="宋体"/>
                <w:sz w:val="18"/>
                <w:szCs w:val="18"/>
              </w:rPr>
            </w:pPr>
            <w:r>
              <w:rPr>
                <w:rFonts w:hint="default" w:ascii="Verdana" w:hAnsi="Verdana" w:eastAsia="Verdana"/>
                <w:color w:val="000000"/>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926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14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负责指导全市教育领域人才队伍建设工作。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特级教师评选表彰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3700000805042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center"/>
              <w:textAlignment w:val="auto"/>
              <w:rPr>
                <w:rFonts w:hint="eastAsia" w:ascii="宋体" w:hAnsi="宋体" w:eastAsia="宋体" w:cs="宋体"/>
                <w:sz w:val="18"/>
                <w:szCs w:val="18"/>
              </w:rPr>
            </w:pPr>
            <w:r>
              <w:rPr>
                <w:rFonts w:hint="default" w:ascii="Verdana" w:hAnsi="Verdana" w:eastAsia="Verdana"/>
                <w:color w:val="000000"/>
                <w:sz w:val="18"/>
                <w:szCs w:val="18"/>
              </w:rPr>
              <w:t>行政奖励</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1.【法律】《教师法》（1993年10月通过，2009年8月修正）第三十三条：“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2.【中央国务院文件】《中共中央 国务院关于全面深化新时代教师队伍建设改革的意见》（中发〔2018〕4号）“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3.【省委省政府文件】《中共山东省委 山东省人民政府关于全面深化新时代全省教师队伍建设改革的实施意见》（鲁发〔2018〕44号）“19.营造尊师重教的社会氛围。加大教师表彰力度，大力宣传教师中的‘时代楷模’和‘最美教师’，定期开展特级教师、教学名师、教学成果资质评定活动，重点奖励贡献突出的教学一线教师。各地要按照有关规定，因地制宜开展多种形式的教师表彰活动，并落实相关优待政策。”</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4.【部委文件】《国家教委 人事部 财政部关于颁发&lt;特级教师评选规定&gt;的通知》（教人〔1993〕38号）第二条：“‘特级教师’是国家为了表彰特别优秀的中小学教师而特设的一种既具先进性、又有专业性的称号。特级教师应是师德的表率、育人的模范、教学的专家。”第六条：“评选特级教师的程序：（一）在学校组织教师酝酿提名的基础上，地（市）、县教育行政部门可在适当范围内，广泛征求意见，通过全面考核，确定推荐人选，报省自治区、直辖市教育行政部门。（二）省自治区、直辖市教育行政部门对地（市）、县的推荐人选审核后，送交由教育行政部门领导、特级教师、对中小学教育有研究的专家、校长组成的评审组织评审。（三）省自治区、直辖市教育行政部门根据特级教师评审组织的意见确定正式人选报省自治区、直辖市人民政府批准，并报国务院教育行政部门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负责实施市级特级教师表彰奖励</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1、及时制定并公开奖励方案，明确奖励标准、审核流程等内容。</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2、依法依规开展评比活动，做出表彰奖励决定。</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3、按照规定程序执行表彰奖励决定。</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18"/>
                <w:szCs w:val="18"/>
              </w:rPr>
            </w:pPr>
            <w:r>
              <w:rPr>
                <w:rFonts w:hint="default" w:ascii="Verdana" w:hAnsi="Verdana" w:eastAsia="Verdana"/>
                <w:color w:val="000000"/>
                <w:sz w:val="18"/>
                <w:szCs w:val="18"/>
              </w:rPr>
              <w:t>4、监督责任。建立健全监督制度，受理对表彰奖励的异议，依法依规作出处理。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p>
        </w:tc>
        <w:tc>
          <w:tcPr>
            <w:tcW w:w="32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r>
              <w:rPr>
                <w:rFonts w:hint="default" w:ascii="Verdana" w:hAnsi="Verdana" w:eastAsia="Verdana"/>
                <w:color w:val="000000"/>
                <w:sz w:val="18"/>
                <w:szCs w:val="18"/>
              </w:rPr>
              <w:t>1.【其他法律法规规章】《《监察法》《国家赔偿法》《公务员法》《行政机关公务员处分条例》《政府信息公开条例》《山东省行政执法监督条例》等规定的情形。</w:t>
            </w:r>
          </w:p>
        </w:tc>
        <w:tc>
          <w:tcPr>
            <w:tcW w:w="31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eastAsia" w:ascii="宋体" w:hAnsi="宋体" w:eastAsia="宋体" w:cs="宋体"/>
                <w:sz w:val="18"/>
                <w:szCs w:val="18"/>
              </w:rPr>
            </w:pPr>
          </w:p>
        </w:tc>
      </w:tr>
      <w:tr>
        <w:tblPrEx>
          <w:tblCellMar>
            <w:top w:w="0" w:type="dxa"/>
            <w:left w:w="0" w:type="dxa"/>
            <w:bottom w:w="0" w:type="dxa"/>
            <w:right w:w="0" w:type="dxa"/>
          </w:tblCellMar>
        </w:tblPrEx>
        <w:trPr>
          <w:trHeight w:val="550"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80" w:lineRule="exact"/>
              <w:ind w:left="0" w:leftChars="0" w:right="0" w:rightChars="0" w:firstLine="0" w:firstLineChars="0"/>
              <w:jc w:val="left"/>
              <w:textAlignment w:val="auto"/>
              <w:rPr>
                <w:rFonts w:hint="eastAsia" w:ascii="楷体_GB2312" w:hAnsi="楷体_GB2312" w:eastAsia="楷体_GB2312" w:cs="楷体_GB2312"/>
                <w:b/>
                <w:bCs/>
                <w:sz w:val="24"/>
                <w:szCs w:val="24"/>
                <w:lang w:val="en-US" w:eastAsia="zh-CN"/>
              </w:rPr>
            </w:pPr>
            <w:r>
              <w:rPr>
                <w:rFonts w:hint="eastAsia" w:ascii="楷体_GB2312" w:hAnsi="楷体_GB2312" w:eastAsia="楷体_GB2312" w:cs="楷体_GB2312"/>
                <w:b/>
                <w:bCs/>
                <w:sz w:val="24"/>
                <w:szCs w:val="24"/>
                <w:lang w:val="en-US" w:eastAsia="zh-CN"/>
              </w:rPr>
              <w:t>七、行政检查类</w:t>
            </w:r>
          </w:p>
        </w:tc>
      </w:tr>
      <w:tr>
        <w:tblPrEx>
          <w:tblCellMar>
            <w:top w:w="0" w:type="dxa"/>
            <w:left w:w="0" w:type="dxa"/>
            <w:bottom w:w="0" w:type="dxa"/>
            <w:right w:w="0" w:type="dxa"/>
          </w:tblCellMar>
        </w:tblPrEx>
        <w:trPr>
          <w:trHeight w:val="858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统筹规划、组织实施全市教育督导工作，制定教育督导与评估工作的规章制度和实施方案</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对学校及其他教育机构实施教育评估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3700000605026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1.【法律】《教育法》（1995年3月通过，2015年12月修正）第二十五条：“国家实行教育督导制度和学校及其他教育机构教育评估制度。”</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行政法规】《教育督导条例》（2012年9月国务院令第624号）第二条：“对法律、法规规定范围的各级各类教育实施教育督导，适用本条例。教育督导包括以下内容：（一）县级以上人民政府对下级人民政府落实教育法律、法规、规章和国家教育方针、政策的督导；（二）县级以上地方人民政府对本行政区域内的学校和其他教育机构（以下统称学校）教育教学工作的督导。”</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市级教育评估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1、制定年度督导评估方案，明确评估指标、时间等工作要求。</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2、通过综合督导、专项督导和经常性督导对各级各类学校和其他教育机构实施教育督导评估。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3、纳入对县级人民政府综合督导，避免多头督导、重复督导。</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4、监督责任。建立健全监督管理制度，发现学校存在违法违规行为的，及时采取措施予以制止，责令整改，并做出相应处理。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5、指导下级行政机关教育督导工作。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教育督导条例》（2012年9月国务院令第624号）第二十六条：“督学或者教育督导机构工作人员有下列情形之一的，由教育督导机构给予批评教育；情节严重的，依法给予处分，对督学还应当取消任命或者聘任；构成犯罪的，依法追究刑事责任：（一）玩忽职守，贻误督导工作的；（二）弄虚作假，徇私舞弊，影响督导结果公正的；（三）滥用职权，干扰被督导单位正常工作的。督学违反本条例第十条规定，应当回避而未回避的，由教育督导机构给予批评教育。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9412"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统筹规划、组织实施全市教育督导工作，制定教育督导与评估工作的规章制度和实施方案</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对职业教育工作的督导评估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3700000605028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职业教育法》（1996年5月通过）第十一条：“国务院教育行政部门负责职业教育工作的统筹规划、综合协调、宏观管理。国务院教育行政部门、劳动行政部门和其他有关部门在国务院规定的职责范围内，分别负责有关的职业教育工作。县级以上地方各级人民政府应当加强对本行政区域内职业教育工作的领导、统筹协调和督导评估。”</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市级教育督导评估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1、制定年度督导评估方案，明确评估指标、时间等工作要求。</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2、通过综合督导、专项督导和经常性督导对各职业学校实施教育督导评估。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3、指导下级行政机关教育督导工作。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教育督导条例》（2012年9月国务院令第624号）第二十六条：“督学或者教育督导机构工作人员有下列情形之一的，由教育督导机构给予批评教育；情节严重的，依法给予处分，对督学还应当取消任命或者聘任；构成犯罪的，依法追究刑事责任：（一）玩忽职守，贻误督导工作的；（二）弄虚作假，徇私舞弊，影响督导结果公正的；（三）滥用职权，干扰被督导单位正常工作的。督学违反本条例第十条规定，应当回避而未回避的，由教育督导机构给予批评教育。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9437"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对民办学校办学水平和教育质量的评估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3700000605029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四十条：“教育行政部门及有关部门依法对民办学校实行督导，建立民办学校信息公示和信用档案制度，促进提高办学质量；组织或者委托社会中介组织评估办学水平和教育质量，并将评估结果向社会公布。”</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市级教育评估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1、制定评估方案，明确评估指标、时间等工作要求。</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2、通过日常检查、现场查看、查阅资料等对民办学校办学水平和教育和质量评估。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3、纳入对县级人民政府综合督导，避免多头督导、重复督导。</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4、监督责任。建立健全监督管理制度，发现学校存在违法违规行为的，及时采取措施予以制止，责令整改，并做出相应处理。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5、指导下级行政机关教育督导工作。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教育督导条例》（2012年9月国务院令第624号）第二十六条：“督学或者教育督导机构工作人员有下列情形之一的，由教育督导机构给予批评教育；情节严重的，依法给予处分，对督学还应当取消任命或者聘任；构成犯罪的，依法追究刑事责任：（一）玩忽职守，贻误督导工作的；（二）弄虚作假，徇私舞弊，影响督导结果公正的；（三）滥用职权，干扰被督导单位正常工作的。督学违反本条例第十条规定，应当回避而未回避的，由教育督导机构给予批评教育。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9392"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对本级人民政府有关部门和下级政府及其教育行政部门落实教育法律、法规和履行教育职责情况进行监督检查；对中等以及以下教育进行监督、检查、评估、指导。</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对义务教育工作执行法律法规情况、教育教学质量以及义务教育均衡发展状况等进行督导</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1.【法律】《义务教育法》（1986年4月通过，2018年12月修正）第八条：“人民政府教育督导机构对义务教育工作执行法律法规情况、教育教学质量以及义务教育均衡发展状况等进行督导，督导报告向社会公布。”</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市级教育督导</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1、制定年度督导评估方案，明确评估指标、时间等工作要求。</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2、通过综合督导、专项督导和经常性督导对各义务教育学校实施教育督导评估。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3、纳入对县级人民政府综合督导，避免多头督导、重复督导。</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4、监督责任。建立健全监督管理制度，发现学校存在违法违规行为的，及时采取措施予以制止，责令整改，并做出相应处理。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5、指导下级行政机关教育督导工作。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教育督导条例》（2012年9月国务院令第624号）第二十六条：“督学或者教育督导机构工作人员有下列情形之一的，由教育督导机构给予批评教育；情节严重的，依法给予处分，对督学还应当取消任命或者聘任；构成犯罪的，依法追究刑事责任：（一）玩忽职守，贻误督导工作的；（二）弄虚作假，徇私舞弊，影响督导结果公正的；（三）滥用职权，干扰被督导单位正常工作的。督学违反本条例第十条规定，应当回避而未回避的，由教育督导机构给予批评教育。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9412"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统筹规划、组织实施全市教育督导工作，制定教育督导与评估工作的规章制度和实施方案；统筹管理全市基础教育（含学前教育）工作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对幼儿园保育、教育工作的监督、评估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幼儿园管理条例》（1989年9月11日经国务院批准，国家教育委员会令第4号发布）第二十二条：“各级教育行政部门应当负责监督、评估和指导幼儿园的保育、教育工作，组织培训幼儿园的师资，审定、考核幼儿园教师的资格，并协助卫生行政部门检查和指导幼儿园的卫生保健工作，会同建设行政部门制定幼儿园园舍、设施的标准。”</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市级教育评估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1、制定年度督导评估方案，明确评估指标、时间等工作要求。</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2、通过综合督导、专项督导和经常性督导对幼儿园实施教育督导评估。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3、指导下级行政机关教育督导工作。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教育督导条例》（2012年9月国务院令第624号）第二十六条：“督学或者教育督导机构工作人员有下列情形之一的，由教育督导机构给予批评教育；情节严重的，依法给予处分，对督学还应当取消任命或者聘任；构成犯罪的，依法追究刑事责任：（一）玩忽职守，贻误督导工作的；（二）弄虚作假，徇私舞弊，影响督导结果公正的；（三）滥用职权，干扰被督导单位正常工作的。督学违反本条例第十条规定，应当回避而未回避的，由教育督导机构给予批评教育。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83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指导全市学校体育卫生与健康教育、艺术、国防教育和劳动教育工作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对学校体育工作的检查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学校体育工作条例》（1990年3月12日经国务院批准，国家教育委员会令第8号、国家体育运动委员会令第11号发布）第二十三条：“各级教育行政部门应当健全学校体育管理机构，加强对学校体育工作的指导和检查。学校体育工作应当作为考核学校工作的一项基本内容。普通中小学校的体育工作应当列入督导计划。”</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317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指导全市中小学幼儿园建设</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对学校校舍安全的检查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义务教育法》（1986年4月通过，2018年12月修正）第二十四条：“学校应当建立、健全安全制度和应急机制，对学生进行安全教育，加强管理，及时消除隐患，预防发生事故。县级以上地方人民政府定期对学校校舍安全进行检查；对需要维修、改造的，及时予以维修、改造。”</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校安全条例》（2018年11月通过）第五十五条：“违反本条例规定，县级以上人民政府教育、人力资源社会保障等部门及其工作人员有下列行为之一的，由本级人民政府或者上级主管部门责令限期改正，逾期不改正的，予以通报批评；对直接负责的主管人员和其他直接责任人员依法给予处分：（五）未按照规定对学校设施、设备状况进行安全检查的；”</w:t>
            </w:r>
          </w:p>
          <w:p>
            <w:pPr>
              <w:keepNext w:val="0"/>
              <w:keepLines w:val="0"/>
              <w:pageBreakBefore w:val="0"/>
              <w:widowControl w:val="0"/>
              <w:kinsoku/>
              <w:wordWrap/>
              <w:overflowPunct/>
              <w:topLinePunct w:val="0"/>
              <w:autoSpaceDE/>
              <w:autoSpaceDN/>
              <w:bidi w:val="0"/>
              <w:adjustRightInd/>
              <w:snapToGrid/>
              <w:spacing w:beforeLines="0" w:afterLines="0" w:line="20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rPr>
          <w:trHeight w:val="296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组织协调特殊教育、民族教育等有关工作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对残疾儿童、少年实施义务教育工作的监督、指导、检查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残疾人教育条例》（1994年8月国务院令第161号，2017年1月修订）第十二条第二款：“县级以上人民政府对实施义务教育的工作进行监督、指导、检查，应当包括对残疾儿童、少年实施义务教育工作的监督、指导、检查。”</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596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负责语言文字管理工作。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对普及普通话和汉字规范化工作的督导评估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实施&lt;中华人民共和国国家通用语言文字法&gt;办法》（2004年5月通过）第三条：“各级人民政府应当将普及普通话和汉字规范化工作列入教育督导和学校评估的内容。”第十条：“省人民政府语言文字工作部门指导全省语言文字工作评估，组织实施设区的市的语言文字工作评估。设区的市人民政府语言文字工作部门指导本行政区域内的语言文字工作评估，组织实施县级人民政府所在地城镇的语言文字工作评估。”</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市级督导评估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1、制定年度督导评估方案，明确评估指标、时间等工作要求。</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2、通过综合督导、专项督导和经常性督导对各级各类学校和其他教育机构实施教育督导评估。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3、纳入对县级人民政府综合督导，避免多头督导、重复督导。</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4、监督责任。建立健全监督管理制度，发现学校存在违法违规行为的，及时采取措施予以制止，责令整改，并做出相应处理。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5、指导下级行政机关教育督导工作。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教育督导条例》（2012年9月国务院令第624号）第二十六条：“督学或者教育督导机构工作人员有下列情形之一的，由教育督导机构给予批评教育；情节严重的，依法给予处分，对督学还应当取消任命或者聘任；构成犯罪的，依法追究刑事责任：（一）玩忽职守，贻误督导工作的；（二）弄虚作假，徇私舞弊，影响督导结果公正的；（三）滥用职权，干扰被督导单位正常工作的。督学违反本条例第十条规定，应当回避而未回避的，由教育督导机构给予批评教育。督学违反本条例第十五条规定，发现违法违规办学行为或者危及师生生命安全隐患而未及时督促学校和相关部门处理的，由教育督导机构给予批评教育；情节严重的，依法给予处分，取消任命或者聘任；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rPr>
          <w:trHeight w:val="306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10</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负责语言文字管理工作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国家通用文字标准和《汉语拼音方案》的应用情况的检查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3700000605037</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实施&lt;中华人民共和国国家通用语言文字法&gt;办法》（2004年5月通过）第十一条：“县级以上人民政府语言文字工作部门负责本行政区域内的语言文字工作，并履行下列职责：（三）监督检查国家通用文字标准和《汉语拼音方案》的应用情况；”</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375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负责语言文字管理工作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普通话推广、普及与培训工作的检查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3700000605038</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实施&lt;中华人民共和国国家通用语言文字法&gt;办法》（2004年5月通过）第十一条：“县级以上人民政府语言文字工作部门负责本行政区域内的语言文字工作，并履行下列职责：（四）检查指导普通话推广、普及与培训工作，组织开展多种形式的推广、普及普通话宣传活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560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负责指导全市中小学教学用书管理</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对义务教育课程的评估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3700000605039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义务教育条例》（2009年11月通过）第四十九条：“省人民政府教育行政部门根据国家义务教育课程方案和经济社会发展需要，具体确定教育教学内容和课程设置。县级以上人民政府及其教育行政部门应当建立课程评估机制，保障课程方案实施。”</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市级评估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1、制定评估工作方案，通过组织专家或委托第三方专业机构对课程进行评估。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2、向社会公开评估结果。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3、指导、监督下级行政机关开展课程评估工作。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义务教育条例》（2009年11月通过）第六十七条：“县级以上人民政府教育行政部门违反本条例，有下列情形之一的，由本级人民政府或者上一级人民政府教育行政部门给予通报批评，责令限期改正；情节严重的，对直接负责的主管人员和其他直接责任人员依法给予处分：（四）未执行国家和省确定的教学制度、教育内容、课程设置的；”</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393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指导全市学校体育卫生与健康教育、艺术、国防教育和劳动教育工作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对学生体质健康促进工作的监督检查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3700000605040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生体质健康促进条例》（2018年9月通过）第五条：“县级以上人民政府教育行政部门主管本行政区域内的学生体质健康促进工作，负责对学生体质健康促进工作的监督、检查和指导。”</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1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生体质健康促进条例》（2018年9月通过）第四十九条：“违反本条例规定，县级以上人民政府及其教育、人力资源社会保障、体育、卫生、食品药品监督管理等部门及其工作人员不依法履行学生体质健康促进工作职责，或者有其他滥用职权、玩忽职守、徇私舞弊行为的，由主管机关或者所在单位责令限期改正；情节严重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beforeLines="0" w:afterLines="0" w:line="21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rPr>
          <w:trHeight w:val="5477"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负责指导全市学校安全管理、安全教育和教育风险转移保障工作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对学校安全工作的监督检查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3700000605041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1.【地方性法规】《山东省学校安全条例》（2018年11月通过）第六条：“县级以上人民政府教育行政部门统筹管理本行政区域内的学校安全工作，对学校安全工作进行监督、检查和指导。”</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1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校安全条例》（2018年11月通过）第五十五条：“违反本条例规定，县级以上人民政府教育、人力资源社会保障等部门及其工作人员有下列行为之一的，由本级人民政府或者上级主管部门责令限期改正，逾期不改正的，予以通报批评；对直接负责的主管人员和其他直接责任人员依法给予处分：（一）未建立学校安全风险防控制度，未制定学校安全事故应急预案，或者未处置学校安全事故的；（二）未组织学校安全状况评估，或者未指导学校根据评估结果改善安全环境的；（三）未指导、监督学校开展安全教育与管理相关工作的；（四）未按照规定对学校负责人、安全保卫人员等相关人员进行安全培训的；（五）未按照规定对学校设施、设备状况进行安全检查的；（六）应当追究责任的其他行为。”</w:t>
            </w:r>
          </w:p>
          <w:p>
            <w:pPr>
              <w:keepNext w:val="0"/>
              <w:keepLines w:val="0"/>
              <w:pageBreakBefore w:val="0"/>
              <w:widowControl w:val="0"/>
              <w:kinsoku/>
              <w:wordWrap/>
              <w:overflowPunct/>
              <w:topLinePunct w:val="0"/>
              <w:autoSpaceDE/>
              <w:autoSpaceDN/>
              <w:bidi w:val="0"/>
              <w:adjustRightInd/>
              <w:snapToGrid/>
              <w:spacing w:beforeLines="0" w:afterLines="0" w:line="21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9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负责指导全市学校安全管理、安全教育和教育风险转移保障工作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对学校安全状况的评估</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3700000605042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校安全条例》（2018年11月通过）第十四条：“县级以上人民政府教育、人力资源社会保障和其他有关部门负责所管理学校的下列安全工作：（二）组织对学校安全状况进行评估，指导学校根据评估结果改善安全环境；”</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市级评估</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1、制定评估工作方案，通过组织专家或委托第三方专业机构对学校进行评估。</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2、向社会公开评估结果。</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3、加强与相关主管部门的沟通协调，联合开展评估，避免多头执法、执法扰民等现象。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4、指导、监督下级行政机关开展学校安全状况评估。</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校安全条例》（2018年11月通过）第五十五条：“违反本条例规定，县级以上人民政府教育、人力资源社会保障等部门及其工作人员有下列行为之一的，由本级人民政府或者上级主管部门责令限期改正，逾期不改正的，予以通报批评；对直接负责的主管人员和其他直接责任人员依法给予处分：（一）未建立学校安全风险防控制度，未制定学校安全事故应急预案，或者未处置学校安全事故的；（二）未组织学校安全状况评估，或者未指导学校根据评估结果改善安全环境的；（三）未指导、监督学校开展安全教育与管理相关工作的；（四）未按照规定对学校负责人、安全保卫人员等相关人员进行安全培训的；（五）未按照规定对学校设施、设备状况进行安全检查的；（六）应当追究责任的其他行为。”</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299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负责指导全市学校安全管理、安全教育和教育风险转移保障工作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对学校设施、设备状况的安全检查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3700000605043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校安全条例》（2018年11月通过）第十四条：“县级以上人民政府教育、人力资源社会保障和其他有关部门负责所管理学校的下列安全工作：（五）会同有关部门对学校设施、设备状况进行安全检查，督促学校及时消除安全隐患；”</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4、加强对下级行政机关监督检查工作的指导、监督。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校安全条例》（2018年11月通过）第五十五条：“违反本条例规定，县级以上人民政府教育、人力资源社会保障等部门及其工作人员有下列行为之一的，由本级人民政府或者上级主管部门责令限期改正，逾期不改正的，予以通报批评；对直接负责的主管人员和其他直接责任人员依法给予处分：（五）未按照规定对学校设施、设备状况进行安全检查的；”</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391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承担外籍人员子女学校事项的事中事后监管工作。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对外籍人员子女学校教职员及学生名册、教材等情况的检查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3700000605045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1.【部委文件】《国家教育委员会关于开办外籍人员子女学校的暂行管理办法 》（教外综〔1995〕130号）第十六条：“学校每年应将教职员及学生名册、教材等送当地教育行政部门备案，并接受当地教育行政部门依法进行的监督和检查。学校校长、董事会成员如有变更，应向省级教育行政部门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负责对外籍人员子女学校教职工、学生、教材等的监督检查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3、加强对下级行政机关监督检查工作的指导、监督。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538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监督管理非学历培训机构工作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对中小学生校外培训机构的培训内容、进度、时限等事项监督检查</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3700000605046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行政检查</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生体质健康促进条例》（2018年9月通过）第四十三条：“县级以上人民政府教育行政部门应当会同有关部门，对中小学生校外培训机构加强监督检查，规范其培训内容、进度、时限等事项，减轻中小学生课外负担。”</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市级检查</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1、制定年度监督检查计划，开展“双随机一公开”检查，通过日常检查、专项检查等多种方式开展监督检查。</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2、加强与相关主管部门的沟通协调，开展联合检查，避免多头执法、执法扰民等现象。</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3、加强对下级行政机关监督检查工作的指导、监督。</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学生体质健康促进条例》（2018年9月通过）第四十九条：“违反本条例规定，县级以上人民政府及其教育、人力资源社会保障、体育、卫生、食品药品监督管理等部门及其工作人员不依法履行学生体质健康促进工作职责，或者有其他滥用职权、玩忽职守、徇私舞弊行为的，由主管机关或者所在单位责令限期改正；情节严重的，对直接负责的主管人员和其他直接责任人员依法给予处分；构成犯罪的，依法追究刑事责任。”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555"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rPr>
                <w:rFonts w:hint="default" w:eastAsia="仿宋_GB2312"/>
                <w:sz w:val="21"/>
                <w:szCs w:val="21"/>
                <w:lang w:val="en-US" w:eastAsia="zh-CN"/>
              </w:rPr>
            </w:pPr>
            <w:r>
              <w:rPr>
                <w:rFonts w:hint="eastAsia" w:ascii="楷体_GB2312" w:hAnsi="楷体_GB2312" w:eastAsia="楷体_GB2312" w:cs="楷体_GB2312"/>
                <w:b/>
                <w:bCs/>
                <w:sz w:val="24"/>
                <w:szCs w:val="24"/>
                <w:lang w:val="en-US" w:eastAsia="zh-CN"/>
              </w:rPr>
              <w:t>八、其他权力类</w:t>
            </w:r>
          </w:p>
        </w:tc>
      </w:tr>
      <w:tr>
        <w:tblPrEx>
          <w:tblCellMar>
            <w:top w:w="0" w:type="dxa"/>
            <w:left w:w="0" w:type="dxa"/>
            <w:bottom w:w="0" w:type="dxa"/>
            <w:right w:w="0" w:type="dxa"/>
          </w:tblCellMar>
        </w:tblPrEx>
        <w:trPr>
          <w:trHeight w:val="868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承担相关行政复议、行政应诉、和规范性文件的合法性审查等工作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教师申诉处理</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3700001005029</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教师法》（1993年10月通过，2009年8月修正）第三十九条：“教师对学校或者其他教育机构侵犯其合法权益的，或者对学校或者其他教育机构作出的处理不服的，可以向教育行政部门提出申诉，教育行政部门应当在接到申诉的三十日内，作出处理。”</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处理主管的中小学幼儿园教师申诉和对县级教育局处理不服的申诉</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1、制定申诉办法，明确申诉条件、程序、时限等，主动公示依据、条件、程序、期限以及需要提交的材料目录等，便于申诉人提出申诉。</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2、依法依规进行调查并作出处理。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3、监督责任。建立健全监督制度，对申诉处理决定执行进行监督，对拒不履行申诉处理决定的，依法依规采取督促措施。</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4、指导下级行政机关完善申诉办法，并进一步规范。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5、对下级行政机关教师申诉活动进行监督检查，依法纠正申诉过程中的违法行为。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6、指导监督下级行政机关履行申诉职责。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rPr>
          <w:trHeight w:val="932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承担相关行政复议、行政应诉、和规范性文件的合法性审查等工作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学生申诉处理</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3700001005030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教育法》（1995年3月通过，2015年12月修正）第四十三条：“受教育者享有下列权利：（四）对学校给予的处分不服向有关部门提出申诉，对学校、教师侵犯其人身权、财产权等合法权益，提出申诉或者依法提起诉讼；”</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部委规章】《普通高等学校学生管理规定》（2016年12月教育部令第41号）第六十二条：“学生对复查决定有异议的，在接到学校复查决定书之日起15个工作日内，可以向学校所在地省级教育行政部门提出书面申诉。省级教育行政部门在接到学生书面申诉之日起30个工作日内，应当对申诉人的问题给予处理并答复。”</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处理普通高中、中等职业学校和其他主管的学校学生的申诉</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1、制定申诉办法，明确申诉条件、程序、时限等，主动公示依据、条件、程序、期限以及需要提交的材料目录等，便于申诉人提出申诉。</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2、依法依规进行调查并作出处理。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3、监督责任。建立健全监督制度，对申诉处理决定执行进行监督，对拒不履行申诉处理决定的，依法依规采取督促措施。</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4、指导下级行政机关完善申诉办法，并进一步规范。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5、对下级行政机关学生申诉活动进行监督检查，依法纠正申诉过程中的违法行为。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6、指导监督下级行政机关履行申诉职责。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930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民办学校理事长、理事或者董事长、董事备案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3700001005031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二十条：“学校理事会或者董事会由举办者或者其代表、校长、教职工代表等人员组成。其中三分之一以上的理事或者董事应当具有五年以上教育教学经验。学校理事会或者董事会由五人以上组成，设理事长或者董事长一人。理事长、理事或者董事长、董事名单报审批机关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w:t>
            </w:r>
            <w:r>
              <w:rPr>
                <w:rFonts w:hint="eastAsia" w:ascii="Verdana" w:hAnsi="Verdana" w:eastAsia="宋体"/>
                <w:color w:val="000000"/>
                <w:sz w:val="20"/>
                <w:lang w:val="en-US" w:eastAsia="zh-CN"/>
              </w:rPr>
              <w:t>指导监督全市</w:t>
            </w:r>
            <w:r>
              <w:rPr>
                <w:rFonts w:hint="default" w:ascii="Verdana" w:hAnsi="Verdana" w:eastAsia="Verdana"/>
                <w:color w:val="000000"/>
                <w:sz w:val="20"/>
              </w:rPr>
              <w:t>民办学校有关事项的备案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4、指导下级行政机关完善备案办法，并进一步规范。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5、对下级行政机关备案活动进行监督检查，及时纠正备案过程中的违法行为。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6、指导监督下级行政机关履行行业管理职责。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三）疏于管理，造成严重后果的；（四）违反国家有关规定收取费用的；（五）侵犯民办学校合法权益的；（六）其他滥用职权、徇私舞弊的。”</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9392"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民办学校招生简章和广告备案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3700001005032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1.【法律】《民办教育促进法》（2002年12月通过，2018年12月修正）第四十一条：“民办学校的招生简章和广告，应当报审批机关备案。”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w:t>
            </w:r>
            <w:r>
              <w:rPr>
                <w:rFonts w:hint="eastAsia" w:ascii="Verdana" w:hAnsi="Verdana" w:eastAsia="宋体"/>
                <w:color w:val="000000"/>
                <w:sz w:val="20"/>
                <w:lang w:val="en-US" w:eastAsia="zh-CN"/>
              </w:rPr>
              <w:t>指导监督全市</w:t>
            </w:r>
            <w:r>
              <w:rPr>
                <w:rFonts w:hint="default" w:ascii="Verdana" w:hAnsi="Verdana" w:eastAsia="Verdana"/>
                <w:color w:val="000000"/>
                <w:sz w:val="20"/>
              </w:rPr>
              <w:t>民办学校招生简章和广告的备案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4、指导下级行政机关完善备案办法，并进一步规范。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5、对下级行政机关备案活动进行监督检查，及时纠正备案过程中的违法行为。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6、指导监督下级行政机关履行行业管理职责。</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三）疏于管理，造成严重后果的；（四）违反国家有关规定收取费用的；（五）侵犯民办学校合法权益的；（六）其他滥用职权、徇私舞弊的。”</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9292"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民办学校修改章程备案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3700001005033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1.【行政法规】《民办教育促进法实施条例》（2004年3月国务院令第399号）第二十条：“民办学校修改章程应当报审批机关备案，由审批机关向社会公告。”</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w:t>
            </w:r>
            <w:r>
              <w:rPr>
                <w:rFonts w:hint="eastAsia" w:ascii="Verdana" w:hAnsi="Verdana" w:eastAsia="宋体"/>
                <w:color w:val="000000"/>
                <w:sz w:val="20"/>
                <w:lang w:val="en-US" w:eastAsia="zh-CN"/>
              </w:rPr>
              <w:t>指导监督全市</w:t>
            </w:r>
            <w:r>
              <w:rPr>
                <w:rFonts w:hint="default" w:ascii="Verdana" w:hAnsi="Verdana" w:eastAsia="Verdana"/>
                <w:color w:val="000000"/>
                <w:sz w:val="20"/>
              </w:rPr>
              <w:t>民办学校章程的备案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4、指导下级行政机关完善备案办法，并进一步规范。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5、对下级行政机关备案活动进行监督检查，及时纠正备案过程中的违法行为。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6、指导监督下级行政机关履行行业管理职责。</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三）疏于管理，造成严重后果的；（四）违反国家有关规定收取费用的；（五）侵犯民办学校合法权益的；（六）其他滥用职权、徇私舞弊的。”</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2432"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6</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高等教育和中等职业技术学历教育的民办学校自行设置专业、开设课程，自主选用教材备案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3700001005034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民办教育促进法实施条例》（2004年3月国务院令第399号）第二十二条：“实施高等教育和中等职业技术学历教育的民办学校，可以按照办学宗旨和培养目标，自行设置专业、开设课程，自主选用教材。但是，民办学校应当将其所设置的专业、开设的课程、选用的教材报审批机关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负责中等职业学校相关事项备案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1、制定备案办法，并进一步规范，主动公示依据、条件、程序、期限以及需要提交的材料目录，便于申请人取阅。</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2、依法依规做好备案。</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3、监督责任。建立健全监督制度，对民办学校办学行为进行监督管理，对从事违法办学行为的，依法予以制止并采取处罚措施。</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三）疏于管理，造成严重后果的；（四）违反国家有关规定收取费用的；（五）侵犯民办学校合法权益的；（六）其他滥用职权、徇私舞弊的。”</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3472"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7</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民办学校学籍和教学管理制度备案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3700001005035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1.【行政法规】《民办教育促进法实施条例》（2004年3月国务院令第399号） 第二十八条：“民办学校应当依法建立学籍和教学管理制度，并报审批机关备案。”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w:t>
            </w:r>
            <w:r>
              <w:rPr>
                <w:rFonts w:hint="eastAsia" w:ascii="Verdana" w:hAnsi="Verdana" w:eastAsia="宋体"/>
                <w:color w:val="000000"/>
                <w:sz w:val="20"/>
                <w:lang w:val="en-US" w:eastAsia="zh-CN"/>
              </w:rPr>
              <w:t>指导监督全市</w:t>
            </w:r>
            <w:r>
              <w:rPr>
                <w:rFonts w:hint="default" w:ascii="Verdana" w:hAnsi="Verdana" w:eastAsia="Verdana"/>
                <w:color w:val="000000"/>
                <w:sz w:val="20"/>
              </w:rPr>
              <w:t>民办学校相关事项备案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4、指导下级行政机关完善备案办法，并进一步规范。</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5、对下级行政机关备案活动进行监督检查，及时纠正备案过程中的违法行为。</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6、指导监督下级行政机关履行行业管理职责。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法律】《民办教育促进法》（2002年12月通过，2018年12月修正）第六十三条：“县级以上人民政府教育行政部门、人力资源社会保障行政部门或者其他有关部门有下列行为之一的，由上级机关责令其改正；情节严重的，对直接负责的主管人员和其他直接责任人员，依法给予处分；造成经济损失的，依法承担赔偿责任；构成犯罪的，依法追究刑事责任：（三）疏于管理，造成严重后果的；（四）违反国家有关规定收取费用的；（五）侵犯民办学校合法权益的；（六）其他滥用职权、徇私舞弊的。”</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553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8</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民办学校（含幼儿园）年检</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3700001005040</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部委规章】《民办高等学校办学管理若干规定》（2007年2月教育部令第25号）第二十八条第一款：“省级教育行政部门按照国家规定对民办高校实行年检制度。年度检查工作于每年12月31日前完成。省级教育行政部门根据年度检查情况和国务院教育行政部门基本办学条件核查的结果，在办学许可证副本上加盖年度检查结论戳记。”</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部委规章】《独立学院设置与管理办法》（2008年2月教育部令26号）第六条第二款：“省、自治区、直辖市人民政府教育行政部门（以下简称省级教育行政部门）主管本行政区域内的独立学院工作，依法履行下列职责：……（四）独立学院的年度检查；……”</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中央国务院文件】《国务院办公厅关于规范校外培训机构发展的意见》（国办发〔2018〕80号）“县级教育部门要会同有关部门按照校外培训机构设置标准、审批条件、办学行为要求和登记管理有关规定完善管理办法，认真组织开展年检和年度报告公示工作。”</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4.【中央国务院文件】《国务院关于鼓励社会力量兴办教育促进民办教育健康发展的若干意见》（国发〔2016〕81号）“加强民办教育管理机构建设，强化民办教育督导，完善民办学校年度报告和年度检查制度。”</w:t>
            </w:r>
          </w:p>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5.【中央国务院文件】《中共中央 国务院关于学前教育深化改革规范发展的若干意见》（中发〔2018〕39号）“强化对幼儿园教职工资质和配备、收费行为、安全防护、卫生保健、保教质量、经费使用以及财务管理等方面的动态监管，完善年检制度。”</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w:t>
            </w:r>
            <w:r>
              <w:rPr>
                <w:rFonts w:hint="eastAsia" w:ascii="Verdana" w:hAnsi="Verdana" w:eastAsia="宋体"/>
                <w:color w:val="000000"/>
                <w:sz w:val="20"/>
                <w:lang w:val="en-US" w:eastAsia="zh-CN"/>
              </w:rPr>
              <w:t>指导监督全市</w:t>
            </w:r>
            <w:r>
              <w:rPr>
                <w:rFonts w:hint="default" w:ascii="Verdana" w:hAnsi="Verdana" w:eastAsia="Verdana"/>
                <w:color w:val="000000"/>
                <w:sz w:val="20"/>
              </w:rPr>
              <w:t>民办学校年检</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4、指导下级行政机关完善年检办法，并进一步规范。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5、对下级行政机关年检工作进行监督检查，及时纠正备案过程中的违法行为。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6、指导监督下级行政机关履行行业管理职责。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1.【部委规章】《民办高等学校办学管理若干规定》（2007年2月教育部令第25号）第三十五条：“教育行政部门及其工作人员滥用职权、玩忽职守，违反民办教育促进法及其实施条例规定的，依法予以处理。”</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83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9</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监督管理非学历培训机构工作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0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校外培训机构开展语文、数学、英语及物理、化学、生物等学科知识培训的内容、班次、招生对象、进度、上课时间等的备案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3700001005042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民办教育促进法实施条例》（2004年3月国务院令第399号）第二十二条：“实施高等教育和中等职业技术学历教育的民办学校，可以按照办学宗旨和培养目标，自行设置专业、开设课程，自主选用教材。但是，民办学校应当将其所设置的专业、开设的课程、选用的教材报审批机关备案。”</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中央国务院文件】《国务院办公厅关于规范校外培训机构发展的意见》（国办发〔2018〕80号）“校外培训机构开展语文、数学、英语及物理、化学、生物等学科知识培训的内容、班次、招生对象、进度、上课时间等要向所在地县级教育部门备案并向社会公布。”</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指导监督</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1、指导下级行政机关完善备案办法，并进一步规范。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2、对下级行政机关备案活动进行监督检查，及时纠正备案过程中的违法行为。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3、指导监督下级行政机关履行行业管理职责。</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293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10</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统筹管理全市基础教育（含学前教育）工作。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参与并购、加盟、连锁经营的营利性幼儿园与相关利益企业签订的协议的备案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3700001005043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1.【中央国务院文件】《中共中央 国务院关于学前教育深化改革规范发展的若干意见》（中发〔2018〕39号）“参与并购、加盟、连锁经营的营利性幼儿园，应将与相关利益企业签订的协议报县级以上教育部门备案并向社会公布；当地教育部门应对相关利益企业和幼儿园的资质、办园方向、课程资源、数量规模及管理能力等进行严格审核，实施加盟、连锁行为的营利性幼儿园原则上应取得省级示范园资质。”</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指导监督</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1、指导下级行政机关完善备案办法，并进一步规范。</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2、对下级行政机关备案活动进行监督检查，及时纠正备案过程中的违法行为。</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3、指导监督下级行政机关履行行业管理职责。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317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中等职业学校开设专业审核备案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3700001005044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1.【地方性法规】《山东省职业教育条例》（2000年12月通过）第十条第一款：“职业学校和职业培训机构应当根据经济和社会发展需要设置专业，保证教育质量。”</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部委文件】《教育部办公厅关于印发&lt;中等职业学校专业设置管理办法（试行）&gt;的通知》（试行）&gt;的通知》（教职成厅〔2010〕9号）第十二条：“中等职业学校开设《目录》内专业，须经学校主管部门同意，报省级教育行政部门备案；开设《目录》外专业，须经省级教育行政部门备案后试办，按国家有关规定进行管理。”</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负责中等职业学校开设《目录》内和《目录》外专业的审核</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1、制定本行政区域中等职业学校专业设置审核具体实施细则，并进一步完善。</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2、协调相关部门、行业、企业对专业设置进行论证，实施审核。</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3、监督责任。建立健全监督制度，对中等职业学校开设专业行窃进行监督检查，并未经审核、备案开设专业的，依法采取措施予以制止。</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1.【其他法律法规规章】《《监察法》《行政许可法》《国家赔偿法》《公务员法》《行政机关公务员处分条例》《政府信息公开条例》《山东省行政执法监督条例》等规定的追责情形。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318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12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承担外籍人员子女学校事项的事中事后监管职责</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外籍人员子女学校教职员及学生名册、教材和校长、董事会成员变更备案</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3700001005045</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其他权力</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行政法规】《民办教育促进法实施条例》（2004年3月国务院令第399号）第二十二条：“实施高等教育和中等职业技术学历教育的民办学校，可以按照办学宗旨和培养目标，自行设置专业、开设课程，自主选用教材。但是，民办学校应当将其所设置的专业、开设的课程、选用的教材报审批机关备案。”</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2.【部委文件】《国家教育委员会关于开办外籍人员子女学校的暂行管理办法 》（教外综〔1995〕130号）第十六条：“学校每年应将教职员及学生名册、教材等送当地教育行政部门备案，并接受当地教育行政部门依法进行的监督和检查。学校校长、董事会成员如有变更，应向省级教育行政部门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负责外籍人员子女学校校长、董事会成员变更的备案</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1、制定备案办法，并进一步规范，主动公示依据、条件、程序、期限以及需要提交的材料目录，便于申请人取阅。</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2、依法依规做好备案。</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sz w:val="21"/>
                <w:szCs w:val="21"/>
                <w:lang w:val="en-US" w:eastAsia="zh-CN"/>
              </w:rPr>
            </w:pPr>
            <w:r>
              <w:rPr>
                <w:rFonts w:hint="default" w:ascii="Verdana" w:hAnsi="Verdana" w:eastAsia="Verdana"/>
                <w:color w:val="000000"/>
                <w:sz w:val="20"/>
              </w:rPr>
              <w:t>3、监督责任。建立健全监督制度，对外籍人员子女学校进行监督管理，对从事违法办学行为的，依法予以制止并采取处罚措施。</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sz w:val="21"/>
                <w:szCs w:val="21"/>
              </w:rPr>
            </w:pPr>
          </w:p>
        </w:tc>
      </w:tr>
      <w:tr>
        <w:tblPrEx>
          <w:tblCellMar>
            <w:top w:w="0" w:type="dxa"/>
            <w:left w:w="0" w:type="dxa"/>
            <w:bottom w:w="0" w:type="dxa"/>
            <w:right w:w="0" w:type="dxa"/>
          </w:tblCellMar>
        </w:tblPrEx>
        <w:trPr>
          <w:trHeight w:val="655" w:hRule="atLeast"/>
          <w:jc w:val="center"/>
        </w:trPr>
        <w:tc>
          <w:tcPr>
            <w:tcW w:w="15439" w:type="dxa"/>
            <w:gridSpan w:val="1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left"/>
              <w:textAlignment w:val="auto"/>
              <w:rPr>
                <w:rFonts w:hint="default" w:eastAsia="仿宋_GB2312"/>
                <w:sz w:val="21"/>
                <w:szCs w:val="21"/>
                <w:lang w:val="en-US" w:eastAsia="zh-CN"/>
              </w:rPr>
            </w:pPr>
            <w:r>
              <w:rPr>
                <w:rFonts w:hint="eastAsia" w:ascii="楷体_GB2312" w:hAnsi="楷体_GB2312" w:eastAsia="楷体_GB2312" w:cs="楷体_GB2312"/>
                <w:b/>
                <w:bCs/>
                <w:sz w:val="24"/>
                <w:szCs w:val="24"/>
                <w:lang w:val="en-US" w:eastAsia="zh-CN"/>
              </w:rPr>
              <w:t>九、公共服务类</w:t>
            </w:r>
          </w:p>
        </w:tc>
      </w:tr>
      <w:tr>
        <w:tblPrEx>
          <w:tblCellMar>
            <w:top w:w="0" w:type="dxa"/>
            <w:left w:w="0" w:type="dxa"/>
            <w:bottom w:w="0" w:type="dxa"/>
            <w:right w:w="0" w:type="dxa"/>
          </w:tblCellMar>
        </w:tblPrEx>
        <w:trPr>
          <w:trHeight w:val="23"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both"/>
              <w:textAlignment w:val="auto"/>
              <w:rPr>
                <w:rFonts w:hint="default" w:ascii="Verdana" w:hAnsi="Verdana" w:eastAsia="Verdana"/>
                <w:color w:val="000000"/>
                <w:sz w:val="20"/>
              </w:rPr>
            </w:pPr>
            <w:r>
              <w:rPr>
                <w:rFonts w:hint="default" w:ascii="Verdana" w:hAnsi="Verdana" w:eastAsia="Verdana"/>
                <w:color w:val="000000"/>
                <w:sz w:val="20"/>
              </w:rPr>
              <w:t>1</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负责指导中小学学籍管理工作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普通中小学学生学籍管理</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3700002005011</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公共服务</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1.【部委文件】《教育部关于印发&lt;中小学生学籍管理办法&gt;的通知》（教基一〔2013〕7号） 第十条：“如学生父母或其他监护人提出修改学生基础信息的，凭《居民户口簿》或其他证明文件向学校提出申请，并附《居民户口簿》复印件或其他证明材料，由学校核准变更学籍信息，并报学籍主管部门核准。”第十四条第一款：“学生转学或升学的，转入学校应通过电子学籍系统启动学籍转接手续，转出学校及双方学校学籍主管部门予以核办。”第十九条第一款：“ 学生休学由父母或其他监护人提出书面申请，学校审核同意后，通过电子学籍系统报学籍主管部门登记。复学时，学校应及时办理相关手续。”</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主管学校的学生学籍管理（学生基础信息修改、转学、休学、学籍档案接续）</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1、完善学籍管理服务标准，规范服务程序，主动公示办理依据、办理条件、办理程序、办理期限等内容。</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2、依法依规提供公共服务，及时准确公开服务信息、服务结果。</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3、建立健全监督制度，对服务对象提供信息的真实性、准确性进行监督检查，对服务对象的不当行为进行纠正。</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sz w:val="21"/>
                <w:szCs w:val="21"/>
                <w:lang w:val="en-US" w:eastAsia="zh-CN"/>
              </w:rPr>
            </w:pPr>
            <w:r>
              <w:rPr>
                <w:rFonts w:hint="default" w:ascii="Verdana" w:hAnsi="Verdana" w:eastAsia="Verdana"/>
                <w:color w:val="000000"/>
                <w:sz w:val="20"/>
              </w:rPr>
              <w:t>4、指导下级行政机关和学校完善服务标准、服务程序，不断改进服务质量。</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1.【部委文件】《教育部关于印发&lt;中小学生学籍管理办法&gt;的通知》（教基一〔2013〕7号） 第二十六条：“教育行政部门违反本办法的规定，由上一级教育行政部门责令改正；情节严重的，对直接负责的主管人员和其他直接责任人员依法处理。”</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both"/>
              <w:textAlignment w:val="auto"/>
              <w:rPr>
                <w:rFonts w:hint="default"/>
                <w:sz w:val="21"/>
                <w:szCs w:val="21"/>
              </w:rPr>
            </w:pPr>
          </w:p>
        </w:tc>
      </w:tr>
      <w:tr>
        <w:tblPrEx>
          <w:tblCellMar>
            <w:top w:w="0" w:type="dxa"/>
            <w:left w:w="0" w:type="dxa"/>
            <w:bottom w:w="0" w:type="dxa"/>
            <w:right w:w="0" w:type="dxa"/>
          </w:tblCellMar>
        </w:tblPrEx>
        <w:trPr>
          <w:trHeight w:val="450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both"/>
              <w:textAlignment w:val="auto"/>
              <w:rPr>
                <w:rFonts w:hint="default" w:ascii="Verdana" w:hAnsi="Verdana" w:eastAsia="Verdana"/>
                <w:color w:val="000000"/>
                <w:sz w:val="20"/>
              </w:rPr>
            </w:pPr>
            <w:r>
              <w:rPr>
                <w:rFonts w:hint="default" w:ascii="Verdana" w:hAnsi="Verdana" w:eastAsia="Verdana"/>
                <w:color w:val="000000"/>
                <w:sz w:val="20"/>
              </w:rPr>
              <w:t>2</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中等职业学校学生学籍管理</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3700002005012</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公共服务</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部委文件】《教育部关于印发&lt;中等职业学校学生学籍管理办法&gt;的通知》（教职成〔2010〕7号）第十五条第一款：“学生因户籍迁移、家庭搬迁或个人意愿等原因可以申请转学。转学由学生本人和监护人提出申请，经转出学校同意，再向转入学校提出转学申请，转入学校同意后办理转学手续。对跨省转学的学生，由转入、转出学校分别报所在市级和省级教育行政部门备案。”第十七条第一款：“学生休学由学生本人和监护人提出申请，学校审核同意后，报教育行政部门备案。学生因病必须休学，应当持县级及以上医院病情诊断证明书。”第十八条第一款：“学生退学由学生本人和监护人提出申请，经学校批准，可办理退学手续。学生退学后，学校应当及时报教育主管部门备案。”第二十条：“已注册学生（含注册毕业学生）各项信息修改属于信息变更，主要包括学生姓名、性别、出生日期、家庭住址、身份证号码、户口性质等。对信息变更，应当由学生本人或监护人提供合法身份证明等相关资料，学校修改后及时报教育行政部门备案。”</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负责中等职业学校学生学籍管理</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1、完善学籍管理服务标准，规范服务程序，主动公示办理依据、办理条件、办理程序、办理期限等内容。</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2、依法依规提供公共服务，及时准确公开服务信息、服务结果。</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3、建立健全监督制度，对服务对象提供信息的真实性、准确性进行监督检查，对服务对象的不当行为进行纠正。</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sz w:val="21"/>
                <w:szCs w:val="21"/>
                <w:lang w:val="en-US" w:eastAsia="zh-CN"/>
              </w:rPr>
            </w:pPr>
            <w:r>
              <w:rPr>
                <w:rFonts w:hint="default" w:ascii="Verdana" w:hAnsi="Verdana" w:eastAsia="Verdana"/>
                <w:color w:val="000000"/>
                <w:sz w:val="20"/>
              </w:rPr>
              <w:t>4、指导下级行政机关和学校完善服务标准、服务程序，不断改进服务质量。</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both"/>
              <w:textAlignment w:val="auto"/>
              <w:rPr>
                <w:rFonts w:hint="default"/>
                <w:sz w:val="21"/>
                <w:szCs w:val="21"/>
              </w:rPr>
            </w:pPr>
          </w:p>
        </w:tc>
      </w:tr>
      <w:tr>
        <w:tblPrEx>
          <w:tblCellMar>
            <w:top w:w="0" w:type="dxa"/>
            <w:left w:w="0" w:type="dxa"/>
            <w:bottom w:w="0" w:type="dxa"/>
            <w:right w:w="0" w:type="dxa"/>
          </w:tblCellMar>
        </w:tblPrEx>
        <w:trPr>
          <w:trHeight w:val="3950"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20"/>
              </w:rPr>
            </w:pPr>
            <w:r>
              <w:rPr>
                <w:rFonts w:hint="default" w:ascii="Verdana" w:hAnsi="Verdana" w:eastAsia="Verdana"/>
                <w:color w:val="000000"/>
                <w:sz w:val="20"/>
              </w:rPr>
              <w:t>3</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负责全市职业教育、继续教育和民办教育的管理工作。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中等职业学校学生学历证明</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3700002005013</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公共服务</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1.【部委文件】《教育部关于印发&lt;中等职业学校学生学籍管理办法&gt;的通知》（教职成〔2010〕7号 ）第三十八条：“毕业证书遗失可以由省级教育行政部门或其委托的机构出具学历证明书，补办学历证明书所需证明材料由省级教育行政部门规定。学历证明书与毕业证书具有同等效力。”</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2.【省直部门文件】《山东省教育厅关于规范中等职业学校毕业证书管理工作的通知》（鲁教职字〔2012〕6号）“毕业证书遗失以及需要开具学历认证报告的，由中等职业学校根据学校留存的毕业生及毕业证书信息数据库填写《山东省中等职业学校学历证明（认证）书》，提供学生入学信息登记表、学习成绩单、毕业生信息登记表，由学生本人持上述资料到学校所在市教育局办理相关手续。《山东省中等职业学校学历证明（认定）书》编号由市教育局编写。学历证明（认证）书与毕业证书具有同等效力。”</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负责开具中等职业学校学生学历证明</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1、完善服务标准，规范服务程序，主动公示办理依据、办理条件、办理程序、办理期限等内容。</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2、依法依规提供公共服务，及时准确公开服务信息、服务结果。</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sz w:val="21"/>
                <w:szCs w:val="21"/>
                <w:lang w:val="en-US" w:eastAsia="zh-CN"/>
              </w:rPr>
            </w:pPr>
            <w:r>
              <w:rPr>
                <w:rFonts w:hint="default" w:ascii="Verdana" w:hAnsi="Verdana" w:eastAsia="Verdana"/>
                <w:color w:val="000000"/>
                <w:sz w:val="20"/>
              </w:rPr>
              <w:t>3、建立健全监督制度，对服务对象提供信息的真实性、准确性进行监督检查，对服务对象的不当行为进行纠正。</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sz w:val="21"/>
                <w:szCs w:val="21"/>
              </w:rPr>
            </w:pPr>
          </w:p>
        </w:tc>
      </w:tr>
      <w:tr>
        <w:tblPrEx>
          <w:tblCellMar>
            <w:top w:w="0" w:type="dxa"/>
            <w:left w:w="0" w:type="dxa"/>
            <w:bottom w:w="0" w:type="dxa"/>
            <w:right w:w="0" w:type="dxa"/>
          </w:tblCellMar>
        </w:tblPrEx>
        <w:trPr>
          <w:trHeight w:val="498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20"/>
              </w:rPr>
            </w:pPr>
            <w:r>
              <w:rPr>
                <w:rFonts w:hint="default" w:ascii="Verdana" w:hAnsi="Verdana" w:eastAsia="Verdana"/>
                <w:color w:val="000000"/>
                <w:sz w:val="20"/>
              </w:rPr>
              <w:t>4</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负责指导全市教育领域人才队伍建设工作。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师范类毕业生就业手续办理</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3700002005014</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公共服务</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1.【省直部门文件】《山东省人力资源和社会保障厅 山东省教育厅 山东省公安厅关于进一步简化全省普通大中专学校毕业生就业手续有关事项的通知》（鲁人社发〔2014〕49号）“毕业生到设区的市、县（市、区）行政机关、企事业单位就业的，其就业手续由单位所在地毕业生就业主管部门办理。 毕业生到驻济的中央驻鲁机关、企事业单位和省直机关、企事业单位及省外单位就业的，其就业手续仍由省级毕业生就业主管部门办理。”“调整手续（又称“二次派遣”）是指离校时就业报到证签发回户籍地的毕业生，在择业期内（自毕业之日起三年内）落实用人单位，签订就业协议书并进行网上登记后，由毕业生就业主管部门办理相关就业手续。其中考录到机关事业单位的，应当提供有关录取或者聘用通知书。改派手续是指毕业生离校时已落实用人单位，且就业报到证也已签发到用人单位的，在改派期内，因特殊情况与原用人单位解除就业协议，申请回户籍地，或与新用人单位签订就业协议并完成就业信息网上登记后，由毕业生就业主管部门办理的就业手续。其中，考录到机关事业单位的，应当提供有关录取或者聘用通知书。”</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负责办理师范类高校毕业生就业手续办理</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1、完善服务标准，规范服务程序，主动公示办理依据、办理条件、办理程序、办理期限等内容。</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2、依法依规提供公共服务，及时准确公开服务信息。</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3、建立健全监督制度，对服务对象提供信息的真实性、准确性进行监督检查，对服务对象的不当行为进行纠正。</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sz w:val="21"/>
                <w:szCs w:val="21"/>
                <w:lang w:val="en-US" w:eastAsia="zh-CN"/>
              </w:rPr>
            </w:pPr>
            <w:r>
              <w:rPr>
                <w:rFonts w:hint="default" w:ascii="Verdana" w:hAnsi="Verdana" w:eastAsia="Verdana"/>
                <w:color w:val="000000"/>
                <w:sz w:val="20"/>
              </w:rPr>
              <w:t>4、指导下级行政机关完善服务标准、服务程序，不断改进服务质量。</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left"/>
              <w:textAlignment w:val="auto"/>
              <w:rPr>
                <w:rFonts w:hint="default" w:ascii="Verdana" w:hAnsi="Verdana" w:eastAsia="Verdana"/>
                <w:color w:val="000000"/>
                <w:sz w:val="20"/>
              </w:rPr>
            </w:pPr>
            <w:r>
              <w:rPr>
                <w:rFonts w:hint="default" w:ascii="Verdana" w:hAnsi="Verdana" w:eastAsia="Verdana"/>
                <w:color w:val="000000"/>
                <w:sz w:val="20"/>
              </w:rPr>
              <w:t>1.【其他法律法规规章】《《监察法》《国家赔偿法》《公务员法》《行政机关公务员处分条例》《政府信息公开条例》《山东省行政执法监督条例》等规定的追责情形。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jc w:val="both"/>
              <w:textAlignment w:val="auto"/>
              <w:rPr>
                <w:rFonts w:hint="default"/>
                <w:sz w:val="21"/>
                <w:szCs w:val="21"/>
              </w:rPr>
            </w:pPr>
          </w:p>
        </w:tc>
      </w:tr>
      <w:tr>
        <w:trPr>
          <w:trHeight w:val="8635" w:hRule="atLeast"/>
          <w:jc w:val="center"/>
        </w:trPr>
        <w:tc>
          <w:tcPr>
            <w:tcW w:w="3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both"/>
              <w:textAlignment w:val="auto"/>
              <w:rPr>
                <w:rFonts w:hint="default" w:ascii="Verdana" w:hAnsi="Verdana" w:eastAsia="Verdana"/>
                <w:color w:val="000000"/>
                <w:sz w:val="20"/>
              </w:rPr>
            </w:pPr>
            <w:r>
              <w:rPr>
                <w:rFonts w:hint="default" w:ascii="Verdana" w:hAnsi="Verdana" w:eastAsia="Verdana"/>
                <w:color w:val="000000"/>
                <w:sz w:val="20"/>
              </w:rPr>
              <w:t>5</w:t>
            </w:r>
          </w:p>
        </w:tc>
        <w:tc>
          <w:tcPr>
            <w:tcW w:w="4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枣庄市教育局</w:t>
            </w:r>
          </w:p>
        </w:tc>
        <w:tc>
          <w:tcPr>
            <w:tcW w:w="7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承担政务公开、保密、信访、维稳、建议提案办理等工作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依申请政府信息公开</w:t>
            </w:r>
          </w:p>
        </w:tc>
        <w:tc>
          <w:tcPr>
            <w:tcW w:w="5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3700002005016</w:t>
            </w:r>
          </w:p>
        </w:tc>
        <w:tc>
          <w:tcPr>
            <w:tcW w:w="54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公共服务</w:t>
            </w:r>
          </w:p>
        </w:tc>
        <w:tc>
          <w:tcPr>
            <w:tcW w:w="51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行政法规】《政府信息公开条例》（2007年1月国务院令第492号，2019年4月务院令第711号修订）第二十七条：“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tc>
        <w:tc>
          <w:tcPr>
            <w:tcW w:w="4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ind w:left="0" w:leftChars="0" w:right="0" w:rightChars="0" w:firstLine="0" w:firstLineChars="0"/>
              <w:jc w:val="center"/>
              <w:textAlignment w:val="auto"/>
              <w:rPr>
                <w:rFonts w:hint="default" w:ascii="Verdana" w:hAnsi="Verdana" w:eastAsia="Verdana"/>
                <w:color w:val="000000"/>
                <w:sz w:val="20"/>
              </w:rPr>
            </w:pPr>
            <w:r>
              <w:rPr>
                <w:rFonts w:hint="default" w:ascii="Verdana" w:hAnsi="Verdana" w:eastAsia="Verdana"/>
                <w:color w:val="000000"/>
                <w:sz w:val="20"/>
              </w:rPr>
              <w:t>市</w:t>
            </w:r>
          </w:p>
        </w:tc>
        <w:tc>
          <w:tcPr>
            <w:tcW w:w="5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受理、答复政府信息公开</w:t>
            </w:r>
          </w:p>
        </w:tc>
        <w:tc>
          <w:tcPr>
            <w:tcW w:w="23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直接实施责任: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1、制定政府信息公开办法，明确受理条件、程序、时限等要求；</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2、依法依规受理政府信息公开申请并作出答复。</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指导监督责任:</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sz w:val="21"/>
                <w:szCs w:val="21"/>
                <w:lang w:val="en-US" w:eastAsia="zh-CN"/>
              </w:rPr>
            </w:pPr>
            <w:r>
              <w:rPr>
                <w:rFonts w:hint="default" w:ascii="Verdana" w:hAnsi="Verdana" w:eastAsia="Verdana"/>
                <w:color w:val="000000"/>
                <w:sz w:val="20"/>
              </w:rPr>
              <w:t>3、指导监督下级行政机关和学校做好信息公开工作。</w:t>
            </w:r>
          </w:p>
        </w:tc>
        <w:tc>
          <w:tcPr>
            <w:tcW w:w="322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1.【行政法规】《政府信息公开条例》（2007年1月国务院令第492号，2019年4月务院令第711号修订）第五十三条：“行政机关违反本条例的规定，有下列情形之一的，由上一级行政机关责令改正；情节严重的，对负有责任的领导人员和直接责任人员依法给予处分；构成犯罪的，依法追究刑事责任：（一）不依法履行政府信息公开职能；（二）不及时更新公开的政府信息内容、政府信息公开指南和政府信息公开目录；（三）违反本条例规定的其他情形。”</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left"/>
              <w:textAlignment w:val="auto"/>
              <w:rPr>
                <w:rFonts w:hint="default" w:ascii="Verdana" w:hAnsi="Verdana" w:eastAsia="Verdana"/>
                <w:color w:val="000000"/>
                <w:sz w:val="20"/>
              </w:rPr>
            </w:pPr>
            <w:r>
              <w:rPr>
                <w:rFonts w:hint="default" w:ascii="Verdana" w:hAnsi="Verdana" w:eastAsia="Verdana"/>
                <w:color w:val="000000"/>
                <w:sz w:val="20"/>
              </w:rPr>
              <w:t>2.【其他法律法规规章】《《监察法》《国家赔偿法》《公务员法》《行政机关公务员处分条例》《政府信息公开条例》《山东省行政执法监督条例》等规定的追责情形。</w:t>
            </w:r>
          </w:p>
        </w:tc>
        <w:tc>
          <w:tcPr>
            <w:tcW w:w="3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both"/>
              <w:textAlignment w:val="auto"/>
              <w:rPr>
                <w:rFonts w:hint="default"/>
                <w:sz w:val="21"/>
                <w:szCs w:val="21"/>
              </w:rPr>
            </w:pPr>
          </w:p>
        </w:tc>
      </w:tr>
    </w:tbl>
    <w:p/>
    <w:sectPr>
      <w:pgSz w:w="16838" w:h="11906" w:orient="landscape"/>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69F86E0"/>
    <w:multiLevelType w:val="singleLevel"/>
    <w:tmpl w:val="769F86E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E417D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仿宋_GB2312"/>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2021-12-13T07:10:32Z</dcterms:created>
  <dc:creator>wang</dc:creator>
  <cp:lastModifiedBy>小元</cp:lastModifiedBy>
  <dcterms:modified xsi:type="dcterms:W3CDTF">2021-12-13T07:26:51Z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845A5ACC20DA4B3A81D4ECABB13A80A7</vt:lpwstr>
  </property>
</Properties>
</file>